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C3BF7">
      <w:pPr>
        <w:snapToGrid w:val="0"/>
        <w:spacing w:before="156" w:beforeLines="50"/>
        <w:jc w:val="both"/>
        <w:rPr>
          <w:rFonts w:hint="eastAsia" w:ascii="宋体" w:hAnsi="宋体" w:cs="宋体"/>
          <w:b/>
          <w:bCs/>
          <w:color w:val="auto"/>
          <w:sz w:val="52"/>
          <w:szCs w:val="52"/>
          <w:highlight w:val="none"/>
          <w:lang w:val="en-US" w:eastAsia="zh-CN"/>
        </w:rPr>
      </w:pPr>
    </w:p>
    <w:p w14:paraId="0FBF50EF">
      <w:pPr>
        <w:snapToGrid w:val="0"/>
        <w:spacing w:before="156" w:beforeLines="50"/>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椰林海鲜码头产业园项目室内钢</w:t>
      </w:r>
    </w:p>
    <w:p w14:paraId="7AF448EC">
      <w:pPr>
        <w:snapToGrid w:val="0"/>
        <w:spacing w:before="156" w:beforeLines="50"/>
        <w:jc w:val="center"/>
        <w:rPr>
          <w:rFonts w:hint="default" w:ascii="宋体" w:hAnsi="宋体" w:eastAsia="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结构工程</w:t>
      </w:r>
    </w:p>
    <w:p w14:paraId="5ACF12D3">
      <w:pPr>
        <w:snapToGrid w:val="0"/>
        <w:spacing w:before="156" w:beforeLines="50"/>
        <w:jc w:val="center"/>
        <w:rPr>
          <w:rFonts w:hint="eastAsia" w:ascii="宋体" w:hAnsi="宋体" w:eastAsia="宋体" w:cs="宋体"/>
          <w:b/>
          <w:bCs/>
          <w:color w:val="auto"/>
          <w:sz w:val="52"/>
          <w:szCs w:val="52"/>
          <w:highlight w:val="none"/>
        </w:rPr>
      </w:pPr>
    </w:p>
    <w:p w14:paraId="282A3198">
      <w:pPr>
        <w:snapToGrid w:val="0"/>
        <w:spacing w:before="156" w:beforeLines="50"/>
        <w:jc w:val="center"/>
        <w:rPr>
          <w:rFonts w:hint="eastAsia" w:ascii="宋体" w:hAnsi="宋体" w:eastAsia="宋体" w:cs="宋体"/>
          <w:b/>
          <w:bCs/>
          <w:color w:val="auto"/>
          <w:sz w:val="52"/>
          <w:szCs w:val="52"/>
          <w:highlight w:val="none"/>
        </w:rPr>
      </w:pPr>
      <w:bookmarkStart w:id="0" w:name="OLE_LINK12"/>
      <w:bookmarkStart w:id="1" w:name="OLE_LINK4"/>
    </w:p>
    <w:p w14:paraId="0C8A30E8">
      <w:pPr>
        <w:snapToGrid w:val="0"/>
        <w:spacing w:before="156" w:beforeLines="50"/>
        <w:jc w:val="center"/>
        <w:rPr>
          <w:rFonts w:hint="eastAsia" w:ascii="宋体" w:hAnsi="宋体" w:eastAsia="宋体" w:cs="宋体"/>
          <w:b/>
          <w:bCs/>
          <w:color w:val="auto"/>
          <w:sz w:val="52"/>
          <w:szCs w:val="52"/>
          <w:highlight w:val="none"/>
        </w:rPr>
      </w:pPr>
    </w:p>
    <w:p w14:paraId="2CF94E64">
      <w:pPr>
        <w:snapToGrid w:val="0"/>
        <w:spacing w:before="156" w:beforeLines="50"/>
        <w:jc w:val="center"/>
        <w:rPr>
          <w:rFonts w:hint="default"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招标文件</w:t>
      </w:r>
      <w:bookmarkEnd w:id="0"/>
    </w:p>
    <w:bookmarkEnd w:id="1"/>
    <w:p w14:paraId="75BA1205">
      <w:pPr>
        <w:pStyle w:val="2"/>
        <w:rPr>
          <w:rFonts w:hint="eastAsia"/>
          <w:color w:val="auto"/>
        </w:rPr>
      </w:pPr>
    </w:p>
    <w:p w14:paraId="53342A76">
      <w:pPr>
        <w:spacing w:line="360" w:lineRule="auto"/>
        <w:rPr>
          <w:rFonts w:ascii="宋体" w:hAnsi="宋体"/>
          <w:color w:val="auto"/>
          <w:sz w:val="24"/>
          <w:highlight w:val="none"/>
        </w:rPr>
      </w:pPr>
    </w:p>
    <w:p w14:paraId="1A8F278F">
      <w:pPr>
        <w:spacing w:line="360" w:lineRule="auto"/>
        <w:rPr>
          <w:rFonts w:ascii="宋体" w:hAnsi="宋体"/>
          <w:color w:val="auto"/>
          <w:sz w:val="24"/>
          <w:highlight w:val="none"/>
        </w:rPr>
      </w:pPr>
    </w:p>
    <w:p w14:paraId="084CF7CA">
      <w:pPr>
        <w:pStyle w:val="9"/>
        <w:rPr>
          <w:rFonts w:ascii="宋体" w:hAnsi="宋体"/>
          <w:color w:val="auto"/>
          <w:sz w:val="24"/>
          <w:highlight w:val="none"/>
        </w:rPr>
      </w:pPr>
    </w:p>
    <w:p w14:paraId="1E3BD51E">
      <w:pPr>
        <w:rPr>
          <w:rFonts w:ascii="宋体" w:hAnsi="宋体"/>
          <w:color w:val="auto"/>
          <w:sz w:val="24"/>
          <w:highlight w:val="none"/>
        </w:rPr>
      </w:pPr>
    </w:p>
    <w:p w14:paraId="23DFBC1B">
      <w:pPr>
        <w:pStyle w:val="9"/>
        <w:rPr>
          <w:rFonts w:ascii="宋体" w:hAnsi="宋体"/>
          <w:color w:val="auto"/>
          <w:sz w:val="24"/>
          <w:highlight w:val="none"/>
        </w:rPr>
      </w:pPr>
    </w:p>
    <w:p w14:paraId="44B2CEFB">
      <w:pPr>
        <w:rPr>
          <w:rFonts w:ascii="宋体" w:hAnsi="宋体"/>
          <w:color w:val="auto"/>
          <w:sz w:val="24"/>
          <w:highlight w:val="none"/>
        </w:rPr>
      </w:pPr>
    </w:p>
    <w:p w14:paraId="3191F4D5">
      <w:pPr>
        <w:rPr>
          <w:rFonts w:hint="eastAsia" w:ascii="宋体" w:hAnsi="宋体" w:eastAsia="宋体" w:cs="宋体"/>
          <w:color w:val="auto"/>
          <w:sz w:val="30"/>
          <w:highlight w:val="none"/>
          <w:lang w:val="en-US" w:eastAsia="zh-CN"/>
        </w:rPr>
      </w:pPr>
    </w:p>
    <w:p w14:paraId="790335C8">
      <w:pPr>
        <w:pStyle w:val="2"/>
        <w:rPr>
          <w:rFonts w:hint="eastAsia"/>
          <w:color w:val="auto"/>
          <w:lang w:val="en-US" w:eastAsia="zh-CN"/>
        </w:rPr>
      </w:pPr>
    </w:p>
    <w:p w14:paraId="5C8236A3">
      <w:pPr>
        <w:spacing w:line="360" w:lineRule="auto"/>
        <w:jc w:val="both"/>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lang w:val="en-US" w:eastAsia="zh-CN"/>
        </w:rPr>
        <w:t>建设单位</w:t>
      </w:r>
      <w:r>
        <w:rPr>
          <w:rFonts w:hint="eastAsia" w:ascii="宋体" w:hAnsi="宋体" w:eastAsia="宋体" w:cs="宋体"/>
          <w:color w:val="auto"/>
          <w:sz w:val="30"/>
          <w:highlight w:val="none"/>
        </w:rPr>
        <w:t>：</w:t>
      </w:r>
      <w:r>
        <w:rPr>
          <w:rFonts w:hint="eastAsia" w:ascii="宋体" w:hAnsi="宋体" w:eastAsia="宋体" w:cs="宋体"/>
          <w:color w:val="auto"/>
          <w:sz w:val="30"/>
          <w:highlight w:val="none"/>
          <w:lang w:eastAsia="zh-CN"/>
        </w:rPr>
        <w:t>广州市昌记供应链有限公司（椰林集团）</w:t>
      </w:r>
    </w:p>
    <w:p w14:paraId="62A96BF5">
      <w:pPr>
        <w:spacing w:line="360" w:lineRule="auto"/>
        <w:jc w:val="both"/>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lang w:eastAsia="zh-CN"/>
        </w:rPr>
        <w:t xml:space="preserve"> </w:t>
      </w:r>
      <w:r>
        <w:rPr>
          <w:rFonts w:hint="eastAsia" w:ascii="宋体" w:hAnsi="宋体" w:eastAsia="宋体" w:cs="宋体"/>
          <w:color w:val="auto"/>
          <w:sz w:val="30"/>
          <w:highlight w:val="none"/>
          <w:lang w:val="en-US" w:eastAsia="zh-CN"/>
        </w:rPr>
        <w:t xml:space="preserve">         </w:t>
      </w:r>
    </w:p>
    <w:p w14:paraId="389AFA12">
      <w:pPr>
        <w:spacing w:line="360" w:lineRule="auto"/>
        <w:jc w:val="center"/>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lang w:eastAsia="zh-CN"/>
        </w:rPr>
        <w:t xml:space="preserve"> </w:t>
      </w:r>
    </w:p>
    <w:p w14:paraId="193A901A">
      <w:pPr>
        <w:spacing w:line="360" w:lineRule="auto"/>
        <w:jc w:val="both"/>
        <w:rPr>
          <w:rFonts w:hint="eastAsia" w:ascii="宋体" w:hAnsi="宋体" w:eastAsia="宋体" w:cs="宋体"/>
          <w:color w:val="auto"/>
          <w:sz w:val="30"/>
          <w:highlight w:val="none"/>
        </w:rPr>
      </w:pPr>
      <w:r>
        <w:rPr>
          <w:rFonts w:hint="eastAsia" w:ascii="宋体" w:hAnsi="宋体" w:cs="宋体"/>
          <w:color w:val="auto"/>
          <w:sz w:val="30"/>
          <w:highlight w:val="none"/>
          <w:lang w:val="en-US" w:eastAsia="zh-CN"/>
        </w:rPr>
        <w:t>招标</w:t>
      </w:r>
      <w:r>
        <w:rPr>
          <w:rFonts w:hint="eastAsia" w:ascii="宋体" w:hAnsi="宋体" w:eastAsia="宋体" w:cs="宋体"/>
          <w:color w:val="auto"/>
          <w:sz w:val="30"/>
          <w:highlight w:val="none"/>
        </w:rPr>
        <w:t>代理机构：广东国仕工程咨询有限公司</w:t>
      </w:r>
    </w:p>
    <w:p w14:paraId="5BB152C9">
      <w:pPr>
        <w:spacing w:line="360" w:lineRule="auto"/>
        <w:jc w:val="both"/>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日        期：</w:t>
      </w:r>
      <w:r>
        <w:rPr>
          <w:rFonts w:hint="eastAsia" w:ascii="宋体" w:hAnsi="宋体" w:cs="宋体"/>
          <w:color w:val="auto"/>
          <w:sz w:val="30"/>
          <w:highlight w:val="none"/>
          <w:lang w:val="en-US" w:eastAsia="zh-CN"/>
        </w:rPr>
        <w:t xml:space="preserve"> 2026</w:t>
      </w:r>
      <w:r>
        <w:rPr>
          <w:rFonts w:hint="eastAsia" w:ascii="宋体" w:hAnsi="宋体" w:eastAsia="宋体" w:cs="宋体"/>
          <w:color w:val="auto"/>
          <w:sz w:val="30"/>
          <w:highlight w:val="none"/>
          <w:lang w:val="en-US" w:eastAsia="zh-CN"/>
        </w:rPr>
        <w:t xml:space="preserve">年 </w:t>
      </w:r>
      <w:r>
        <w:rPr>
          <w:rFonts w:hint="eastAsia" w:ascii="宋体" w:hAnsi="宋体" w:cs="宋体"/>
          <w:color w:val="auto"/>
          <w:sz w:val="30"/>
          <w:highlight w:val="none"/>
          <w:lang w:val="en-US" w:eastAsia="zh-CN"/>
        </w:rPr>
        <w:t>01</w:t>
      </w:r>
      <w:r>
        <w:rPr>
          <w:rFonts w:hint="eastAsia" w:ascii="宋体" w:hAnsi="宋体" w:eastAsia="宋体" w:cs="宋体"/>
          <w:color w:val="auto"/>
          <w:sz w:val="30"/>
          <w:highlight w:val="none"/>
          <w:lang w:val="en-US" w:eastAsia="zh-CN"/>
        </w:rPr>
        <w:t>月</w:t>
      </w:r>
    </w:p>
    <w:p w14:paraId="76D38758">
      <w:pPr>
        <w:autoSpaceDE w:val="0"/>
        <w:autoSpaceDN w:val="0"/>
        <w:adjustRightInd w:val="0"/>
        <w:snapToGrid w:val="0"/>
        <w:spacing w:before="156" w:beforeLines="50" w:after="156" w:afterLines="50"/>
        <w:jc w:val="center"/>
        <w:rPr>
          <w:rFonts w:hint="eastAsia" w:ascii="宋体" w:hAnsi="宋体"/>
          <w:b/>
          <w:color w:val="auto"/>
          <w:sz w:val="44"/>
          <w:szCs w:val="44"/>
          <w:highlight w:val="none"/>
        </w:rPr>
        <w:sectPr>
          <w:footerReference r:id="rId5" w:type="first"/>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start="0"/>
          <w:cols w:space="0" w:num="1"/>
          <w:titlePg/>
          <w:rtlGutter w:val="0"/>
          <w:docGrid w:type="lines" w:linePitch="312" w:charSpace="0"/>
        </w:sectPr>
      </w:pPr>
    </w:p>
    <w:p w14:paraId="73EFB815">
      <w:pPr>
        <w:autoSpaceDE w:val="0"/>
        <w:autoSpaceDN w:val="0"/>
        <w:adjustRightInd w:val="0"/>
        <w:snapToGrid w:val="0"/>
        <w:spacing w:before="156" w:beforeLines="50" w:after="156" w:afterLines="50"/>
        <w:jc w:val="center"/>
        <w:rPr>
          <w:rFonts w:ascii="宋体" w:hAnsi="宋体"/>
          <w:b/>
          <w:color w:val="auto"/>
          <w:sz w:val="44"/>
          <w:szCs w:val="44"/>
          <w:highlight w:val="none"/>
        </w:rPr>
      </w:pPr>
      <w:r>
        <w:rPr>
          <w:rFonts w:hint="eastAsia" w:ascii="宋体" w:hAnsi="宋体"/>
          <w:b/>
          <w:color w:val="auto"/>
          <w:sz w:val="44"/>
          <w:szCs w:val="44"/>
          <w:highlight w:val="none"/>
        </w:rPr>
        <w:t>温馨提示！</w:t>
      </w:r>
      <w:r>
        <w:rPr>
          <w:rFonts w:ascii="宋体" w:hAnsi="宋体"/>
          <w:b/>
          <w:color w:val="auto"/>
          <w:sz w:val="44"/>
          <w:szCs w:val="44"/>
          <w:highlight w:val="none"/>
        </w:rPr>
        <w:t xml:space="preserve"> </w:t>
      </w:r>
    </w:p>
    <w:p w14:paraId="0B9EBFA4">
      <w:pPr>
        <w:tabs>
          <w:tab w:val="left" w:pos="0"/>
        </w:tabs>
        <w:spacing w:before="156" w:beforeLines="50" w:after="156" w:afterLines="50"/>
        <w:jc w:val="center"/>
        <w:rPr>
          <w:rFonts w:ascii="宋体" w:hAnsi="宋体"/>
          <w:b/>
          <w:color w:val="auto"/>
          <w:szCs w:val="21"/>
          <w:highlight w:val="none"/>
        </w:rPr>
      </w:pPr>
      <w:r>
        <w:rPr>
          <w:rFonts w:hint="eastAsia" w:ascii="宋体" w:hAnsi="宋体"/>
          <w:b/>
          <w:color w:val="auto"/>
          <w:szCs w:val="21"/>
          <w:highlight w:val="none"/>
        </w:rPr>
        <w:t>（本提示内容非招标文件的组成部分，仅为善意提醒。如有不一致的地方，以招标文件为准）</w:t>
      </w:r>
    </w:p>
    <w:p w14:paraId="544ABD97">
      <w:pPr>
        <w:numPr>
          <w:ilvl w:val="0"/>
          <w:numId w:val="2"/>
        </w:numPr>
        <w:tabs>
          <w:tab w:val="left" w:pos="709"/>
        </w:tabs>
        <w:spacing w:line="360" w:lineRule="auto"/>
        <w:ind w:left="700" w:hanging="700"/>
        <w:rPr>
          <w:rFonts w:ascii="宋体" w:hAnsi="宋体"/>
          <w:color w:val="auto"/>
          <w:szCs w:val="21"/>
          <w:highlight w:val="none"/>
        </w:rPr>
      </w:pPr>
      <w:r>
        <w:rPr>
          <w:rFonts w:hint="eastAsia" w:ascii="宋体" w:hAnsi="宋体"/>
          <w:color w:val="auto"/>
          <w:szCs w:val="21"/>
          <w:highlight w:val="none"/>
        </w:rPr>
        <w:t>如无另行说明，投标文件递交时间为投标截止时间</w:t>
      </w:r>
      <w:r>
        <w:rPr>
          <w:rFonts w:hint="eastAsia" w:ascii="宋体" w:hAnsi="宋体"/>
          <w:b/>
          <w:color w:val="auto"/>
          <w:szCs w:val="21"/>
          <w:highlight w:val="none"/>
          <w:u w:val="single"/>
        </w:rPr>
        <w:t>前30分钟</w:t>
      </w:r>
      <w:r>
        <w:rPr>
          <w:rFonts w:hint="eastAsia" w:ascii="宋体" w:hAnsi="宋体"/>
          <w:color w:val="auto"/>
          <w:szCs w:val="21"/>
          <w:highlight w:val="none"/>
        </w:rPr>
        <w:t>内。</w:t>
      </w:r>
    </w:p>
    <w:p w14:paraId="7ABE0A85">
      <w:pPr>
        <w:numPr>
          <w:ilvl w:val="0"/>
          <w:numId w:val="2"/>
        </w:numPr>
        <w:tabs>
          <w:tab w:val="left" w:pos="709"/>
        </w:tabs>
        <w:spacing w:line="360" w:lineRule="auto"/>
        <w:ind w:left="700" w:hanging="700"/>
        <w:rPr>
          <w:rFonts w:ascii="宋体" w:hAnsi="宋体"/>
          <w:color w:val="auto"/>
          <w:szCs w:val="21"/>
          <w:highlight w:val="none"/>
        </w:rPr>
      </w:pPr>
      <w:r>
        <w:rPr>
          <w:rFonts w:hint="eastAsia" w:ascii="宋体" w:hAnsi="宋体"/>
          <w:color w:val="auto"/>
          <w:szCs w:val="21"/>
          <w:highlight w:val="none"/>
        </w:rPr>
        <w:t>本项目邀请</w:t>
      </w:r>
      <w:bookmarkStart w:id="2" w:name="OLE_LINK37"/>
      <w:r>
        <w:rPr>
          <w:rFonts w:hint="eastAsia" w:ascii="宋体" w:hAnsi="宋体"/>
          <w:color w:val="auto"/>
          <w:szCs w:val="21"/>
          <w:highlight w:val="none"/>
        </w:rPr>
        <w:t>投标人</w:t>
      </w:r>
      <w:bookmarkEnd w:id="2"/>
      <w:r>
        <w:rPr>
          <w:rFonts w:hint="eastAsia" w:ascii="宋体" w:hAnsi="宋体"/>
          <w:color w:val="auto"/>
          <w:szCs w:val="21"/>
          <w:highlight w:val="none"/>
        </w:rPr>
        <w:t>参加开标会议，请</w:t>
      </w:r>
      <w:r>
        <w:rPr>
          <w:rFonts w:hint="eastAsia" w:ascii="宋体" w:hAnsi="宋体"/>
          <w:b/>
          <w:color w:val="auto"/>
          <w:szCs w:val="21"/>
          <w:highlight w:val="none"/>
          <w:u w:val="single"/>
        </w:rPr>
        <w:t>适当提前到达</w:t>
      </w:r>
      <w:r>
        <w:rPr>
          <w:rFonts w:hint="eastAsia" w:ascii="宋体" w:hAnsi="宋体"/>
          <w:color w:val="auto"/>
          <w:szCs w:val="21"/>
          <w:highlight w:val="none"/>
        </w:rPr>
        <w:t>。</w:t>
      </w:r>
    </w:p>
    <w:p w14:paraId="3B3FC38B">
      <w:pPr>
        <w:numPr>
          <w:ilvl w:val="0"/>
          <w:numId w:val="2"/>
        </w:numPr>
        <w:tabs>
          <w:tab w:val="left" w:pos="709"/>
        </w:tabs>
        <w:spacing w:line="360" w:lineRule="auto"/>
        <w:ind w:left="700" w:hanging="700"/>
        <w:rPr>
          <w:rFonts w:ascii="宋体" w:hAnsi="宋体"/>
          <w:color w:val="auto"/>
          <w:szCs w:val="21"/>
          <w:highlight w:val="none"/>
        </w:rPr>
      </w:pPr>
      <w:r>
        <w:rPr>
          <w:rFonts w:hint="eastAsia" w:ascii="宋体" w:hAnsi="宋体"/>
          <w:color w:val="auto"/>
          <w:szCs w:val="21"/>
          <w:highlight w:val="none"/>
        </w:rPr>
        <w:t>投标文件应按顺序</w:t>
      </w:r>
      <w:r>
        <w:rPr>
          <w:rFonts w:hint="eastAsia" w:ascii="宋体" w:hAnsi="宋体"/>
          <w:b/>
          <w:color w:val="auto"/>
          <w:szCs w:val="21"/>
          <w:highlight w:val="none"/>
          <w:u w:val="single"/>
        </w:rPr>
        <w:t>编制页码</w:t>
      </w:r>
      <w:r>
        <w:rPr>
          <w:rFonts w:hint="eastAsia" w:ascii="宋体" w:hAnsi="宋体"/>
          <w:color w:val="auto"/>
          <w:szCs w:val="21"/>
          <w:highlight w:val="none"/>
        </w:rPr>
        <w:t>。</w:t>
      </w:r>
    </w:p>
    <w:p w14:paraId="79D0E518">
      <w:pPr>
        <w:numPr>
          <w:ilvl w:val="0"/>
          <w:numId w:val="2"/>
        </w:numPr>
        <w:tabs>
          <w:tab w:val="left" w:pos="709"/>
        </w:tabs>
        <w:spacing w:line="360" w:lineRule="auto"/>
        <w:ind w:left="700" w:hanging="700"/>
        <w:rPr>
          <w:rFonts w:ascii="宋体" w:hAnsi="宋体"/>
          <w:color w:val="auto"/>
          <w:szCs w:val="21"/>
          <w:highlight w:val="none"/>
        </w:rPr>
      </w:pPr>
      <w:r>
        <w:rPr>
          <w:rFonts w:hint="eastAsia" w:ascii="宋体" w:hAnsi="宋体"/>
          <w:color w:val="auto"/>
          <w:szCs w:val="21"/>
          <w:highlight w:val="none"/>
        </w:rPr>
        <w:t>请仔细检查投标文件是否已按招标文件要求</w:t>
      </w:r>
      <w:r>
        <w:rPr>
          <w:rFonts w:hint="eastAsia" w:ascii="宋体" w:hAnsi="宋体"/>
          <w:b/>
          <w:color w:val="auto"/>
          <w:szCs w:val="21"/>
          <w:highlight w:val="none"/>
          <w:u w:val="single"/>
        </w:rPr>
        <w:t>盖章、签名、签署日期</w:t>
      </w:r>
      <w:r>
        <w:rPr>
          <w:rFonts w:hint="eastAsia" w:ascii="宋体" w:hAnsi="宋体"/>
          <w:color w:val="auto"/>
          <w:szCs w:val="21"/>
          <w:highlight w:val="none"/>
        </w:rPr>
        <w:t>。</w:t>
      </w:r>
    </w:p>
    <w:p w14:paraId="300F165B">
      <w:pPr>
        <w:spacing w:line="360" w:lineRule="auto"/>
        <w:ind w:firstLine="630" w:firstLineChars="300"/>
        <w:jc w:val="both"/>
        <w:rPr>
          <w:rFonts w:hint="eastAsia" w:ascii="宋体" w:hAnsi="宋体"/>
          <w:color w:val="auto"/>
          <w:szCs w:val="21"/>
          <w:highlight w:val="none"/>
        </w:rPr>
      </w:pPr>
      <w:r>
        <w:rPr>
          <w:rFonts w:hint="eastAsia" w:ascii="宋体" w:hAnsi="宋体"/>
          <w:color w:val="auto"/>
          <w:szCs w:val="21"/>
          <w:highlight w:val="none"/>
        </w:rPr>
        <w:t>请正确填写《开标一览表（报价表）》、《投标分项报价表》（如有）。</w:t>
      </w:r>
      <w:bookmarkStart w:id="3" w:name="_Toc435114676"/>
      <w:bookmarkStart w:id="4" w:name="_Toc292267790"/>
      <w:bookmarkStart w:id="5" w:name="_Toc435115363"/>
      <w:bookmarkStart w:id="6" w:name="_Toc435115051"/>
    </w:p>
    <w:p w14:paraId="4E650E0B">
      <w:pPr>
        <w:spacing w:line="360" w:lineRule="auto"/>
        <w:jc w:val="center"/>
        <w:rPr>
          <w:rFonts w:hint="eastAsia" w:ascii="宋体" w:hAnsi="宋体"/>
          <w:color w:val="auto"/>
          <w:szCs w:val="21"/>
          <w:highlight w:val="none"/>
        </w:rPr>
      </w:pPr>
    </w:p>
    <w:p w14:paraId="5C711545">
      <w:pPr>
        <w:spacing w:line="360" w:lineRule="auto"/>
        <w:jc w:val="center"/>
        <w:rPr>
          <w:rFonts w:hint="eastAsia" w:ascii="宋体" w:hAnsi="宋体"/>
          <w:color w:val="auto"/>
          <w:szCs w:val="21"/>
          <w:highlight w:val="none"/>
        </w:rPr>
      </w:pPr>
    </w:p>
    <w:p w14:paraId="7AFB10A8">
      <w:pPr>
        <w:spacing w:line="360" w:lineRule="auto"/>
        <w:jc w:val="center"/>
        <w:rPr>
          <w:rFonts w:hint="eastAsia" w:ascii="宋体" w:hAnsi="宋体"/>
          <w:color w:val="auto"/>
          <w:szCs w:val="21"/>
          <w:highlight w:val="none"/>
        </w:rPr>
      </w:pPr>
    </w:p>
    <w:p w14:paraId="6859C09F">
      <w:pPr>
        <w:spacing w:line="360" w:lineRule="auto"/>
        <w:jc w:val="center"/>
        <w:rPr>
          <w:rFonts w:hint="eastAsia" w:ascii="宋体" w:hAnsi="宋体"/>
          <w:color w:val="auto"/>
          <w:szCs w:val="21"/>
          <w:highlight w:val="none"/>
        </w:rPr>
      </w:pPr>
    </w:p>
    <w:p w14:paraId="5F875B46">
      <w:pPr>
        <w:spacing w:line="360" w:lineRule="auto"/>
        <w:jc w:val="center"/>
        <w:rPr>
          <w:rFonts w:hint="eastAsia" w:ascii="宋体" w:hAnsi="宋体"/>
          <w:color w:val="auto"/>
          <w:szCs w:val="21"/>
          <w:highlight w:val="none"/>
        </w:rPr>
      </w:pPr>
    </w:p>
    <w:p w14:paraId="34FB7416">
      <w:pPr>
        <w:spacing w:line="360" w:lineRule="auto"/>
        <w:jc w:val="center"/>
        <w:rPr>
          <w:rFonts w:hint="eastAsia" w:ascii="宋体" w:hAnsi="宋体"/>
          <w:color w:val="auto"/>
          <w:szCs w:val="21"/>
          <w:highlight w:val="none"/>
        </w:rPr>
      </w:pPr>
    </w:p>
    <w:p w14:paraId="5D0C4E33">
      <w:pPr>
        <w:spacing w:line="360" w:lineRule="auto"/>
        <w:jc w:val="center"/>
        <w:rPr>
          <w:rFonts w:hint="eastAsia" w:ascii="宋体" w:hAnsi="宋体"/>
          <w:color w:val="auto"/>
          <w:szCs w:val="21"/>
          <w:highlight w:val="none"/>
        </w:rPr>
      </w:pPr>
    </w:p>
    <w:p w14:paraId="4166DEB1">
      <w:pPr>
        <w:spacing w:line="360" w:lineRule="auto"/>
        <w:jc w:val="center"/>
        <w:rPr>
          <w:rFonts w:hint="eastAsia" w:ascii="宋体" w:hAnsi="宋体"/>
          <w:color w:val="auto"/>
          <w:szCs w:val="21"/>
          <w:highlight w:val="none"/>
        </w:rPr>
      </w:pPr>
    </w:p>
    <w:p w14:paraId="020734FE">
      <w:pPr>
        <w:spacing w:line="360" w:lineRule="auto"/>
        <w:jc w:val="center"/>
        <w:rPr>
          <w:rFonts w:hint="eastAsia" w:ascii="宋体" w:hAnsi="宋体"/>
          <w:color w:val="auto"/>
          <w:szCs w:val="21"/>
          <w:highlight w:val="none"/>
        </w:rPr>
      </w:pPr>
    </w:p>
    <w:p w14:paraId="67B07F73">
      <w:pPr>
        <w:spacing w:line="360" w:lineRule="auto"/>
        <w:jc w:val="center"/>
        <w:rPr>
          <w:rFonts w:hint="eastAsia" w:ascii="宋体" w:hAnsi="宋体"/>
          <w:color w:val="auto"/>
          <w:szCs w:val="21"/>
          <w:highlight w:val="none"/>
        </w:rPr>
      </w:pPr>
    </w:p>
    <w:p w14:paraId="11F52541">
      <w:pPr>
        <w:spacing w:line="360" w:lineRule="auto"/>
        <w:jc w:val="center"/>
        <w:rPr>
          <w:rFonts w:hint="eastAsia" w:ascii="宋体" w:hAnsi="宋体"/>
          <w:color w:val="auto"/>
          <w:szCs w:val="21"/>
          <w:highlight w:val="none"/>
        </w:rPr>
      </w:pPr>
    </w:p>
    <w:p w14:paraId="4365DF7F">
      <w:pPr>
        <w:spacing w:line="360" w:lineRule="auto"/>
        <w:jc w:val="center"/>
        <w:rPr>
          <w:rFonts w:hint="eastAsia" w:ascii="宋体" w:hAnsi="宋体"/>
          <w:color w:val="auto"/>
          <w:szCs w:val="21"/>
          <w:highlight w:val="none"/>
        </w:rPr>
      </w:pPr>
    </w:p>
    <w:p w14:paraId="756307A8">
      <w:pPr>
        <w:pStyle w:val="7"/>
        <w:rPr>
          <w:rFonts w:hint="eastAsia" w:ascii="宋体" w:hAnsi="宋体"/>
          <w:color w:val="auto"/>
          <w:szCs w:val="21"/>
          <w:highlight w:val="none"/>
        </w:rPr>
      </w:pPr>
    </w:p>
    <w:p w14:paraId="1378F650">
      <w:pPr>
        <w:rPr>
          <w:rFonts w:hint="eastAsia" w:ascii="宋体" w:hAnsi="宋体"/>
          <w:color w:val="auto"/>
          <w:szCs w:val="21"/>
          <w:highlight w:val="none"/>
        </w:rPr>
      </w:pPr>
    </w:p>
    <w:p w14:paraId="3508B058">
      <w:pPr>
        <w:pStyle w:val="7"/>
        <w:rPr>
          <w:rFonts w:hint="eastAsia" w:ascii="宋体" w:hAnsi="宋体"/>
          <w:color w:val="auto"/>
          <w:szCs w:val="21"/>
          <w:highlight w:val="none"/>
        </w:rPr>
      </w:pPr>
    </w:p>
    <w:p w14:paraId="562AEC0C">
      <w:pPr>
        <w:rPr>
          <w:rFonts w:hint="eastAsia" w:ascii="宋体" w:hAnsi="宋体"/>
          <w:color w:val="auto"/>
          <w:szCs w:val="21"/>
          <w:highlight w:val="none"/>
        </w:rPr>
      </w:pPr>
    </w:p>
    <w:p w14:paraId="0D5B4708">
      <w:pPr>
        <w:pStyle w:val="7"/>
        <w:rPr>
          <w:rFonts w:hint="eastAsia" w:ascii="宋体" w:hAnsi="宋体"/>
          <w:color w:val="auto"/>
          <w:szCs w:val="21"/>
          <w:highlight w:val="none"/>
        </w:rPr>
      </w:pPr>
    </w:p>
    <w:p w14:paraId="68109A7B">
      <w:pPr>
        <w:rPr>
          <w:rFonts w:hint="eastAsia" w:ascii="宋体" w:hAnsi="宋体"/>
          <w:color w:val="auto"/>
          <w:szCs w:val="21"/>
          <w:highlight w:val="none"/>
        </w:rPr>
      </w:pPr>
    </w:p>
    <w:p w14:paraId="3D1785DD">
      <w:pPr>
        <w:pStyle w:val="7"/>
        <w:rPr>
          <w:rFonts w:hint="eastAsia"/>
          <w:color w:val="auto"/>
          <w:highlight w:val="none"/>
        </w:rPr>
      </w:pPr>
    </w:p>
    <w:p w14:paraId="120A6320">
      <w:pPr>
        <w:spacing w:line="360" w:lineRule="auto"/>
        <w:jc w:val="center"/>
        <w:rPr>
          <w:rFonts w:hint="eastAsia" w:ascii="宋体" w:hAnsi="宋体"/>
          <w:color w:val="auto"/>
          <w:szCs w:val="21"/>
          <w:highlight w:val="none"/>
        </w:rPr>
      </w:pPr>
    </w:p>
    <w:p w14:paraId="68E4B60D">
      <w:pPr>
        <w:spacing w:line="360" w:lineRule="auto"/>
        <w:jc w:val="center"/>
        <w:rPr>
          <w:rFonts w:hint="eastAsia" w:ascii="宋体" w:hAnsi="宋体"/>
          <w:color w:val="auto"/>
          <w:szCs w:val="21"/>
          <w:highlight w:val="none"/>
        </w:rPr>
      </w:pPr>
    </w:p>
    <w:p w14:paraId="2999BE57">
      <w:pPr>
        <w:spacing w:line="360" w:lineRule="auto"/>
        <w:jc w:val="center"/>
        <w:rPr>
          <w:rFonts w:hint="eastAsia" w:ascii="宋体" w:hAnsi="宋体"/>
          <w:color w:val="auto"/>
          <w:szCs w:val="21"/>
          <w:highlight w:val="none"/>
        </w:rPr>
      </w:pPr>
    </w:p>
    <w:p w14:paraId="5289C2A3">
      <w:pPr>
        <w:spacing w:line="360" w:lineRule="auto"/>
        <w:jc w:val="center"/>
        <w:rPr>
          <w:rFonts w:hint="eastAsia" w:ascii="宋体" w:hAnsi="宋体"/>
          <w:color w:val="auto"/>
          <w:szCs w:val="21"/>
          <w:highlight w:val="none"/>
        </w:rPr>
      </w:pPr>
    </w:p>
    <w:p w14:paraId="5303F708">
      <w:pPr>
        <w:spacing w:line="360" w:lineRule="auto"/>
        <w:jc w:val="center"/>
        <w:rPr>
          <w:rFonts w:hint="eastAsia" w:ascii="宋体" w:hAnsi="宋体"/>
          <w:color w:val="auto"/>
          <w:szCs w:val="21"/>
          <w:highlight w:val="none"/>
        </w:rPr>
      </w:pPr>
    </w:p>
    <w:p w14:paraId="66B54F0B">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19C90E6C">
      <w:pPr>
        <w:pStyle w:val="16"/>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fldChar w:fldCharType="begin"/>
      </w:r>
      <w:r>
        <w:rPr>
          <w:rStyle w:val="27"/>
          <w:rFonts w:hint="eastAsia" w:ascii="宋体" w:hAnsi="宋体" w:eastAsia="宋体" w:cs="宋体"/>
          <w:b w:val="0"/>
          <w:color w:val="auto"/>
          <w:sz w:val="24"/>
          <w:szCs w:val="24"/>
          <w:highlight w:val="none"/>
        </w:rPr>
        <w:instrText xml:space="preserve"> TOC \o "1-1"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第一章 投标邀请</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p>
    <w:p w14:paraId="7F1978C5">
      <w:pPr>
        <w:pStyle w:val="16"/>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_Toc31970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第二章 投标资料表</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p>
    <w:p w14:paraId="3EDB6CC8">
      <w:pPr>
        <w:pStyle w:val="16"/>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第三章 开标、评标、定标</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fldChar w:fldCharType="end"/>
      </w:r>
    </w:p>
    <w:p w14:paraId="75240977">
      <w:pPr>
        <w:pStyle w:val="16"/>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第四章 </w:t>
      </w:r>
      <w:r>
        <w:rPr>
          <w:rFonts w:hint="eastAsia" w:ascii="宋体" w:hAnsi="宋体" w:cs="宋体"/>
          <w:bCs/>
          <w:color w:val="auto"/>
          <w:sz w:val="24"/>
          <w:szCs w:val="24"/>
          <w:highlight w:val="none"/>
          <w:lang w:val="en-US" w:eastAsia="zh-CN"/>
        </w:rPr>
        <w:t>招标人要求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35D8C961">
      <w:pPr>
        <w:pStyle w:val="16"/>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w:t>
      </w:r>
      <w:r>
        <w:rPr>
          <w:rFonts w:hint="eastAsia" w:ascii="宋体" w:hAnsi="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章 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5516CFB7">
      <w:pPr>
        <w:pStyle w:val="16"/>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w:t>
      </w:r>
      <w:r>
        <w:rPr>
          <w:rFonts w:hint="eastAsia" w:ascii="宋体" w:hAnsi="宋体" w:cs="宋体"/>
          <w:bCs/>
          <w:color w:val="auto"/>
          <w:sz w:val="24"/>
          <w:szCs w:val="24"/>
          <w:highlight w:val="none"/>
          <w:lang w:val="en-US" w:eastAsia="zh-CN"/>
        </w:rPr>
        <w:t>六</w:t>
      </w:r>
      <w:r>
        <w:rPr>
          <w:rFonts w:hint="eastAsia" w:ascii="宋体" w:hAnsi="宋体" w:eastAsia="宋体" w:cs="宋体"/>
          <w:bCs/>
          <w:color w:val="auto"/>
          <w:sz w:val="24"/>
          <w:szCs w:val="24"/>
          <w:highlight w:val="none"/>
        </w:rPr>
        <w:t>章</w:t>
      </w:r>
      <w:r>
        <w:rPr>
          <w:rFonts w:hint="eastAsia" w:ascii="宋体" w:hAnsi="宋体" w:cs="宋体"/>
          <w:bCs/>
          <w:color w:val="auto"/>
          <w:sz w:val="24"/>
          <w:szCs w:val="24"/>
          <w:highlight w:val="none"/>
          <w:lang w:val="en-US" w:eastAsia="zh-CN"/>
        </w:rPr>
        <w:t xml:space="preserve"> 图纸及工程量清单</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22</w:t>
      </w:r>
    </w:p>
    <w:p w14:paraId="18A2326E">
      <w:pPr>
        <w:pStyle w:val="16"/>
        <w:keepNext w:val="0"/>
        <w:keepLines w:val="0"/>
        <w:pageBreakBefore w:val="0"/>
        <w:widowControl w:val="0"/>
        <w:tabs>
          <w:tab w:val="right" w:leader="dot" w:pos="907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end"/>
      </w:r>
    </w:p>
    <w:p w14:paraId="37316ACA">
      <w:pPr>
        <w:pStyle w:val="16"/>
        <w:keepNext w:val="0"/>
        <w:keepLines w:val="0"/>
        <w:pageBreakBefore w:val="0"/>
        <w:widowControl w:val="0"/>
        <w:tabs>
          <w:tab w:val="right" w:leader="dot" w:pos="9170"/>
        </w:tabs>
        <w:kinsoku/>
        <w:wordWrap/>
        <w:overflowPunct/>
        <w:topLinePunct w:val="0"/>
        <w:autoSpaceDE/>
        <w:autoSpaceDN/>
        <w:bidi w:val="0"/>
        <w:adjustRightInd/>
        <w:snapToGrid/>
        <w:spacing w:before="0" w:after="0" w:line="360" w:lineRule="auto"/>
        <w:textAlignment w:val="auto"/>
        <w:rPr>
          <w:b w:val="0"/>
          <w:bCs w:val="0"/>
          <w:color w:val="auto"/>
          <w:sz w:val="28"/>
          <w:szCs w:val="28"/>
          <w:highlight w:val="none"/>
        </w:rPr>
      </w:pPr>
      <w:r>
        <w:rPr>
          <w:rFonts w:hint="eastAsia" w:ascii="宋体" w:hAnsi="宋体" w:eastAsia="宋体" w:cs="宋体"/>
          <w:color w:val="auto"/>
          <w:sz w:val="24"/>
          <w:szCs w:val="24"/>
          <w:highlight w:val="none"/>
        </w:rPr>
        <w:fldChar w:fldCharType="end"/>
      </w:r>
      <w:bookmarkEnd w:id="3"/>
      <w:bookmarkEnd w:id="4"/>
      <w:bookmarkEnd w:id="5"/>
      <w:bookmarkStart w:id="7" w:name="_Toc435514842"/>
    </w:p>
    <w:p w14:paraId="3679C7AA">
      <w:pPr>
        <w:spacing w:before="156" w:beforeLines="50" w:after="156" w:afterLines="50" w:line="360" w:lineRule="auto"/>
        <w:jc w:val="center"/>
        <w:outlineLvl w:val="0"/>
        <w:rPr>
          <w:b/>
          <w:bCs/>
          <w:color w:val="auto"/>
          <w:sz w:val="28"/>
          <w:szCs w:val="28"/>
          <w:highlight w:val="none"/>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8" w:name="_Toc498961239"/>
    </w:p>
    <w:bookmarkEnd w:id="6"/>
    <w:bookmarkEnd w:id="7"/>
    <w:bookmarkEnd w:id="8"/>
    <w:p w14:paraId="62A713D0">
      <w:pPr>
        <w:spacing w:before="156" w:beforeLines="50" w:after="156" w:afterLines="50" w:line="360" w:lineRule="auto"/>
        <w:jc w:val="center"/>
        <w:outlineLvl w:val="0"/>
        <w:rPr>
          <w:b/>
          <w:bCs/>
          <w:color w:val="auto"/>
          <w:sz w:val="28"/>
          <w:szCs w:val="28"/>
          <w:highlight w:val="none"/>
        </w:rPr>
      </w:pPr>
      <w:bookmarkStart w:id="9" w:name="_Toc31970"/>
      <w:bookmarkStart w:id="10" w:name="_Toc435514843"/>
      <w:bookmarkStart w:id="11" w:name="_Toc435115052"/>
      <w:r>
        <w:rPr>
          <w:b/>
          <w:bCs/>
          <w:color w:val="auto"/>
          <w:sz w:val="28"/>
          <w:szCs w:val="28"/>
          <w:highlight w:val="none"/>
        </w:rPr>
        <w:t>第</w:t>
      </w:r>
      <w:r>
        <w:rPr>
          <w:rFonts w:hint="eastAsia"/>
          <w:b/>
          <w:bCs/>
          <w:color w:val="auto"/>
          <w:sz w:val="28"/>
          <w:szCs w:val="28"/>
          <w:highlight w:val="none"/>
          <w:lang w:val="en-US" w:eastAsia="zh-CN"/>
        </w:rPr>
        <w:t>一</w:t>
      </w:r>
      <w:r>
        <w:rPr>
          <w:b/>
          <w:bCs/>
          <w:color w:val="auto"/>
          <w:sz w:val="28"/>
          <w:szCs w:val="28"/>
          <w:highlight w:val="none"/>
        </w:rPr>
        <w:t>章</w:t>
      </w:r>
      <w:r>
        <w:rPr>
          <w:rFonts w:hint="eastAsia"/>
          <w:b/>
          <w:bCs/>
          <w:color w:val="auto"/>
          <w:sz w:val="28"/>
          <w:szCs w:val="28"/>
          <w:highlight w:val="none"/>
        </w:rPr>
        <w:t xml:space="preserve"> 投标邀请</w:t>
      </w:r>
    </w:p>
    <w:p w14:paraId="63D0A8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 w:val="21"/>
          <w:szCs w:val="21"/>
          <w:highlight w:val="none"/>
        </w:rPr>
      </w:pPr>
      <w:r>
        <w:rPr>
          <w:rFonts w:hint="eastAsia" w:ascii="宋体"/>
          <w:bCs/>
          <w:color w:val="auto"/>
          <w:sz w:val="21"/>
          <w:szCs w:val="21"/>
          <w:highlight w:val="none"/>
          <w:lang w:eastAsia="zh-CN"/>
        </w:rPr>
        <w:t>广东国仕工程咨询有限公司</w:t>
      </w:r>
      <w:r>
        <w:rPr>
          <w:rFonts w:hint="eastAsia" w:ascii="宋体"/>
          <w:bCs/>
          <w:color w:val="auto"/>
          <w:sz w:val="21"/>
          <w:szCs w:val="21"/>
          <w:highlight w:val="none"/>
        </w:rPr>
        <w:t>受</w:t>
      </w:r>
      <w:r>
        <w:rPr>
          <w:rFonts w:hint="eastAsia" w:ascii="宋体" w:hAnsi="宋体"/>
          <w:color w:val="auto"/>
          <w:sz w:val="21"/>
          <w:szCs w:val="21"/>
          <w:highlight w:val="none"/>
          <w:lang w:eastAsia="zh-CN"/>
        </w:rPr>
        <w:t>广州市昌记供应链有限公司（椰林集团）</w:t>
      </w:r>
      <w:r>
        <w:rPr>
          <w:rFonts w:hint="eastAsia" w:ascii="宋体"/>
          <w:bCs/>
          <w:color w:val="auto"/>
          <w:sz w:val="21"/>
          <w:szCs w:val="21"/>
          <w:highlight w:val="none"/>
        </w:rPr>
        <w:t>的委托，</w:t>
      </w:r>
      <w:r>
        <w:rPr>
          <w:rFonts w:hint="eastAsia" w:ascii="宋体" w:hAnsi="宋体"/>
          <w:bCs/>
          <w:color w:val="auto"/>
          <w:sz w:val="21"/>
          <w:szCs w:val="21"/>
          <w:highlight w:val="none"/>
        </w:rPr>
        <w:t>对</w:t>
      </w:r>
      <w:bookmarkStart w:id="12" w:name="OLE_LINK34"/>
      <w:r>
        <w:rPr>
          <w:rFonts w:hint="eastAsia" w:ascii="宋体" w:hAnsi="宋体"/>
          <w:bCs/>
          <w:color w:val="auto"/>
          <w:sz w:val="21"/>
          <w:szCs w:val="21"/>
          <w:highlight w:val="none"/>
          <w:lang w:eastAsia="zh-CN"/>
        </w:rPr>
        <w:t>椰林海鲜码头产业园项目室内钢结构工程</w:t>
      </w:r>
      <w:bookmarkStart w:id="13" w:name="OLE_LINK1"/>
      <w:r>
        <w:rPr>
          <w:rFonts w:hint="eastAsia" w:ascii="宋体" w:hAnsi="宋体" w:eastAsia="宋体" w:cs="宋体"/>
          <w:i w:val="0"/>
          <w:iCs w:val="0"/>
          <w:caps w:val="0"/>
          <w:color w:val="000000"/>
          <w:spacing w:val="0"/>
          <w:kern w:val="0"/>
          <w:sz w:val="21"/>
          <w:szCs w:val="21"/>
          <w:shd w:val="clear" w:color="auto" w:fill="FFFFFF"/>
          <w:lang w:val="en-US" w:eastAsia="zh-CN" w:bidi="ar"/>
        </w:rPr>
        <w:t>进行</w:t>
      </w:r>
      <w:r>
        <w:rPr>
          <w:rFonts w:hint="eastAsia" w:ascii="宋体" w:hAnsi="宋体" w:cs="宋体"/>
          <w:i w:val="0"/>
          <w:iCs w:val="0"/>
          <w:caps w:val="0"/>
          <w:color w:val="000000"/>
          <w:spacing w:val="0"/>
          <w:kern w:val="0"/>
          <w:sz w:val="21"/>
          <w:szCs w:val="21"/>
          <w:shd w:val="clear" w:color="auto" w:fill="FFFFFF"/>
          <w:lang w:val="en-US" w:eastAsia="zh-CN" w:bidi="ar"/>
        </w:rPr>
        <w:t>公开招标，</w:t>
      </w:r>
      <w:r>
        <w:rPr>
          <w:rFonts w:hint="eastAsia" w:ascii="宋体" w:hAnsi="宋体" w:eastAsia="宋体" w:cs="宋体"/>
          <w:i w:val="0"/>
          <w:iCs w:val="0"/>
          <w:caps w:val="0"/>
          <w:color w:val="000000"/>
          <w:spacing w:val="0"/>
          <w:kern w:val="0"/>
          <w:sz w:val="21"/>
          <w:szCs w:val="21"/>
          <w:shd w:val="clear" w:color="auto" w:fill="FFFFFF"/>
          <w:lang w:val="en-US" w:eastAsia="zh-CN" w:bidi="ar"/>
        </w:rPr>
        <w:t>欢迎符合资格条件的</w:t>
      </w:r>
      <w:r>
        <w:rPr>
          <w:rFonts w:hint="eastAsia" w:ascii="宋体" w:hAnsi="宋体" w:cs="宋体"/>
          <w:i w:val="0"/>
          <w:iCs w:val="0"/>
          <w:caps w:val="0"/>
          <w:color w:val="000000"/>
          <w:spacing w:val="0"/>
          <w:kern w:val="0"/>
          <w:sz w:val="21"/>
          <w:szCs w:val="21"/>
          <w:shd w:val="clear" w:color="auto" w:fill="FFFFFF"/>
          <w:lang w:val="en-US" w:eastAsia="zh-CN" w:bidi="ar"/>
        </w:rPr>
        <w:t>投标单位</w:t>
      </w:r>
      <w:r>
        <w:rPr>
          <w:rFonts w:hint="eastAsia" w:ascii="宋体" w:hAnsi="宋体" w:eastAsia="宋体" w:cs="宋体"/>
          <w:i w:val="0"/>
          <w:iCs w:val="0"/>
          <w:caps w:val="0"/>
          <w:color w:val="000000"/>
          <w:spacing w:val="0"/>
          <w:kern w:val="0"/>
          <w:sz w:val="21"/>
          <w:szCs w:val="21"/>
          <w:shd w:val="clear" w:color="auto" w:fill="FFFFFF"/>
          <w:lang w:val="en-US" w:eastAsia="zh-CN" w:bidi="ar"/>
        </w:rPr>
        <w:t>参加投标。有关事项如下：</w:t>
      </w:r>
    </w:p>
    <w:bookmarkEnd w:id="12"/>
    <w:bookmarkEnd w:id="13"/>
    <w:p w14:paraId="0569065F">
      <w:pPr>
        <w:keepNext w:val="0"/>
        <w:keepLines w:val="0"/>
        <w:pageBreakBefore w:val="0"/>
        <w:widowControl w:val="0"/>
        <w:numPr>
          <w:ilvl w:val="0"/>
          <w:numId w:val="3"/>
        </w:numPr>
        <w:tabs>
          <w:tab w:val="left" w:pos="142"/>
          <w:tab w:val="left" w:pos="426"/>
        </w:tabs>
        <w:kinsoku/>
        <w:wordWrap/>
        <w:overflowPunct/>
        <w:topLinePunct w:val="0"/>
        <w:autoSpaceDE/>
        <w:autoSpaceDN/>
        <w:bidi w:val="0"/>
        <w:adjustRightInd w:val="0"/>
        <w:snapToGrid w:val="0"/>
        <w:spacing w:line="360" w:lineRule="auto"/>
        <w:ind w:leftChars="0" w:firstLine="422" w:firstLineChars="200"/>
        <w:textAlignment w:val="auto"/>
        <w:rPr>
          <w:rFonts w:hint="default" w:ascii="宋体" w:eastAsia="宋体"/>
          <w:b/>
          <w:bCs w:val="0"/>
          <w:color w:val="auto"/>
          <w:sz w:val="21"/>
          <w:szCs w:val="21"/>
          <w:highlight w:val="none"/>
          <w:lang w:val="en-US" w:eastAsia="zh-CN"/>
        </w:rPr>
      </w:pPr>
      <w:r>
        <w:rPr>
          <w:rFonts w:hint="eastAsia" w:ascii="宋体"/>
          <w:b/>
          <w:bCs w:val="0"/>
          <w:color w:val="auto"/>
          <w:sz w:val="21"/>
          <w:szCs w:val="21"/>
          <w:highlight w:val="none"/>
        </w:rPr>
        <w:t>项目编号</w:t>
      </w:r>
      <w:r>
        <w:rPr>
          <w:rFonts w:hint="eastAsia" w:ascii="宋体"/>
          <w:b/>
          <w:bCs w:val="0"/>
          <w:color w:val="auto"/>
          <w:sz w:val="21"/>
          <w:szCs w:val="21"/>
          <w:highlight w:val="none"/>
          <w:lang w:eastAsia="zh-CN"/>
        </w:rPr>
        <w:t>：HDZB-GS2260</w:t>
      </w:r>
      <w:r>
        <w:rPr>
          <w:rFonts w:hint="eastAsia" w:ascii="宋体"/>
          <w:b/>
          <w:bCs w:val="0"/>
          <w:color w:val="auto"/>
          <w:sz w:val="21"/>
          <w:szCs w:val="21"/>
          <w:highlight w:val="none"/>
          <w:lang w:val="en-US" w:eastAsia="zh-CN"/>
        </w:rPr>
        <w:t>01</w:t>
      </w:r>
    </w:p>
    <w:p w14:paraId="00417678">
      <w:pPr>
        <w:pStyle w:val="7"/>
        <w:rPr>
          <w:rFonts w:hint="eastAsia" w:ascii="宋体"/>
          <w:b/>
          <w:bCs w:val="0"/>
          <w:color w:val="auto"/>
          <w:sz w:val="21"/>
          <w:szCs w:val="21"/>
          <w:highlight w:val="none"/>
          <w:lang w:eastAsia="zh-CN"/>
        </w:rPr>
      </w:pPr>
      <w:r>
        <w:rPr>
          <w:rFonts w:hint="eastAsia" w:ascii="宋体"/>
          <w:b/>
          <w:bCs w:val="0"/>
          <w:color w:val="auto"/>
          <w:sz w:val="21"/>
          <w:szCs w:val="21"/>
          <w:highlight w:val="none"/>
          <w:lang w:eastAsia="zh-CN"/>
        </w:rPr>
        <w:t>二、</w:t>
      </w:r>
      <w:r>
        <w:rPr>
          <w:rFonts w:hint="eastAsia" w:ascii="宋体"/>
          <w:b/>
          <w:bCs w:val="0"/>
          <w:color w:val="auto"/>
          <w:sz w:val="21"/>
          <w:szCs w:val="21"/>
          <w:highlight w:val="none"/>
        </w:rPr>
        <w:t>项目名称：</w:t>
      </w:r>
      <w:bookmarkStart w:id="14" w:name="OLE_LINK5"/>
      <w:bookmarkStart w:id="15" w:name="OLE_LINK2"/>
      <w:r>
        <w:rPr>
          <w:rFonts w:hint="eastAsia" w:ascii="宋体"/>
          <w:b/>
          <w:bCs w:val="0"/>
          <w:color w:val="auto"/>
          <w:sz w:val="21"/>
          <w:szCs w:val="21"/>
          <w:highlight w:val="none"/>
          <w:lang w:eastAsia="zh-CN"/>
        </w:rPr>
        <w:t>椰林海鲜码头产业园项目室内钢结构工程</w:t>
      </w:r>
    </w:p>
    <w:bookmarkEnd w:id="14"/>
    <w:bookmarkEnd w:id="15"/>
    <w:p w14:paraId="238CDD24">
      <w:pPr>
        <w:pStyle w:val="7"/>
        <w:rPr>
          <w:rFonts w:hint="eastAsia" w:ascii="宋体" w:hAnsi="宋体" w:eastAsia="宋体" w:cs="宋体"/>
          <w:b/>
          <w:bCs w:val="0"/>
          <w:color w:val="auto"/>
          <w:szCs w:val="20"/>
          <w:highlight w:val="none"/>
          <w:lang w:val="en-US" w:eastAsia="zh-CN"/>
        </w:rPr>
      </w:pPr>
      <w:r>
        <w:rPr>
          <w:rFonts w:hint="eastAsia" w:ascii="宋体" w:hAnsi="宋体" w:eastAsia="宋体" w:cs="宋体"/>
          <w:b/>
          <w:bCs/>
          <w:i w:val="0"/>
          <w:iCs w:val="0"/>
          <w:caps w:val="0"/>
          <w:color w:val="auto"/>
          <w:spacing w:val="0"/>
          <w:kern w:val="0"/>
          <w:sz w:val="21"/>
          <w:szCs w:val="21"/>
          <w:shd w:val="clear" w:color="auto" w:fill="FFFFFF"/>
          <w:lang w:val="en-US" w:eastAsia="zh-CN" w:bidi="ar"/>
        </w:rPr>
        <w:t>三、</w:t>
      </w:r>
      <w:bookmarkStart w:id="16" w:name="_Toc490078234"/>
      <w:bookmarkStart w:id="17" w:name="_Toc456358352"/>
      <w:bookmarkStart w:id="18" w:name="_Toc456359227"/>
      <w:bookmarkStart w:id="19" w:name="_Toc445901268"/>
      <w:bookmarkStart w:id="20" w:name="_Toc490423098"/>
      <w:r>
        <w:rPr>
          <w:rFonts w:hint="eastAsia" w:ascii="宋体" w:hAnsi="宋体" w:eastAsia="宋体" w:cs="宋体"/>
          <w:b/>
          <w:bCs/>
          <w:i w:val="0"/>
          <w:iCs w:val="0"/>
          <w:caps w:val="0"/>
          <w:color w:val="auto"/>
          <w:spacing w:val="0"/>
          <w:kern w:val="0"/>
          <w:sz w:val="21"/>
          <w:szCs w:val="21"/>
          <w:shd w:val="clear" w:color="auto" w:fill="FFFFFF"/>
          <w:lang w:val="en-US" w:eastAsia="zh-CN" w:bidi="ar"/>
        </w:rPr>
        <w:t>项目概况与招标</w:t>
      </w:r>
      <w:bookmarkEnd w:id="16"/>
      <w:bookmarkEnd w:id="17"/>
      <w:bookmarkEnd w:id="18"/>
      <w:bookmarkEnd w:id="19"/>
      <w:bookmarkEnd w:id="20"/>
      <w:r>
        <w:rPr>
          <w:rFonts w:hint="eastAsia" w:ascii="宋体" w:hAnsi="宋体" w:cs="宋体"/>
          <w:b/>
          <w:bCs/>
          <w:i w:val="0"/>
          <w:iCs w:val="0"/>
          <w:caps w:val="0"/>
          <w:color w:val="auto"/>
          <w:spacing w:val="0"/>
          <w:kern w:val="0"/>
          <w:sz w:val="21"/>
          <w:szCs w:val="21"/>
          <w:shd w:val="clear" w:color="auto" w:fill="FFFFFF"/>
          <w:lang w:val="en-US" w:eastAsia="zh-CN" w:bidi="ar"/>
        </w:rPr>
        <w:t>内容</w:t>
      </w:r>
    </w:p>
    <w:p w14:paraId="7054D9E0">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宋体" w:hAnsi="宋体" w:eastAsia="宋体" w:cs="宋体"/>
          <w:bCs/>
          <w:color w:val="auto"/>
          <w:szCs w:val="20"/>
          <w:highlight w:val="none"/>
          <w:lang w:val="en-US" w:eastAsia="zh-CN"/>
        </w:rPr>
      </w:pPr>
      <w:r>
        <w:rPr>
          <w:rFonts w:hint="eastAsia" w:ascii="宋体" w:hAnsi="宋体" w:cs="宋体"/>
          <w:b/>
          <w:bCs w:val="0"/>
          <w:color w:val="auto"/>
          <w:szCs w:val="20"/>
          <w:highlight w:val="none"/>
          <w:lang w:val="en-US" w:eastAsia="zh-CN"/>
        </w:rPr>
        <w:t>(一)</w:t>
      </w:r>
      <w:r>
        <w:rPr>
          <w:rFonts w:hint="eastAsia" w:ascii="宋体" w:hAnsi="宋体" w:eastAsia="宋体" w:cs="宋体"/>
          <w:b/>
          <w:bCs w:val="0"/>
          <w:color w:val="auto"/>
          <w:szCs w:val="20"/>
          <w:highlight w:val="none"/>
          <w:lang w:val="en-US" w:eastAsia="zh-CN"/>
        </w:rPr>
        <w:t>项目概况：</w:t>
      </w:r>
      <w:r>
        <w:rPr>
          <w:rFonts w:hint="eastAsia" w:ascii="宋体" w:hAnsi="宋体" w:eastAsia="宋体" w:cs="宋体"/>
          <w:bCs/>
          <w:color w:val="auto"/>
          <w:szCs w:val="20"/>
          <w:highlight w:val="none"/>
          <w:lang w:val="en-US" w:eastAsia="zh-CN"/>
        </w:rPr>
        <w:t>建筑面积81000平方米，占地面积20018.31平方米。项目拟建 1 幢 7 层厂房，最大高度约 58.5m。</w:t>
      </w:r>
    </w:p>
    <w:p w14:paraId="15EC4E25">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color w:val="auto"/>
          <w:lang w:val="en-US" w:eastAsia="zh-CN"/>
        </w:rPr>
      </w:pPr>
      <w:r>
        <w:rPr>
          <w:rFonts w:hint="eastAsia" w:ascii="宋体" w:hAnsi="宋体" w:cs="宋体"/>
          <w:b/>
          <w:bCs w:val="0"/>
          <w:color w:val="auto"/>
          <w:szCs w:val="20"/>
          <w:highlight w:val="none"/>
          <w:lang w:val="en-US" w:eastAsia="zh-CN"/>
        </w:rPr>
        <w:t>(二)</w:t>
      </w:r>
      <w:bookmarkStart w:id="21" w:name="OLE_LINK28"/>
      <w:r>
        <w:rPr>
          <w:rFonts w:hint="eastAsia" w:ascii="宋体" w:hAnsi="宋体" w:eastAsia="宋体" w:cs="宋体"/>
          <w:b/>
          <w:bCs w:val="0"/>
          <w:color w:val="auto"/>
          <w:szCs w:val="20"/>
          <w:highlight w:val="none"/>
          <w:lang w:val="en-US" w:eastAsia="zh-CN"/>
        </w:rPr>
        <w:t>招标内容:</w:t>
      </w:r>
      <w:bookmarkStart w:id="22" w:name="OLE_LINK24"/>
      <w:r>
        <w:rPr>
          <w:rFonts w:hint="eastAsia" w:ascii="宋体" w:hAnsi="宋体" w:cs="宋体"/>
          <w:b w:val="0"/>
          <w:bCs/>
          <w:color w:val="auto"/>
          <w:szCs w:val="20"/>
          <w:highlight w:val="none"/>
          <w:lang w:val="en-US" w:eastAsia="zh-CN"/>
        </w:rPr>
        <w:t>室内新增夹层钢结构、砌体填充墙拆除和水电整改</w:t>
      </w:r>
      <w:r>
        <w:rPr>
          <w:rFonts w:hint="eastAsia" w:ascii="宋体" w:hAnsi="宋体" w:cs="宋体"/>
          <w:bCs/>
          <w:color w:val="auto"/>
          <w:szCs w:val="20"/>
          <w:highlight w:val="none"/>
          <w:lang w:val="en-US" w:eastAsia="zh-CN"/>
        </w:rPr>
        <w:t>等，工程量详见工程量清单及图纸</w:t>
      </w:r>
      <w:r>
        <w:rPr>
          <w:rFonts w:hint="eastAsia" w:ascii="宋体" w:hAnsi="宋体" w:eastAsia="宋体" w:cs="宋体"/>
          <w:bCs/>
          <w:color w:val="auto"/>
          <w:szCs w:val="20"/>
          <w:highlight w:val="none"/>
          <w:lang w:val="en-US" w:eastAsia="zh-CN"/>
        </w:rPr>
        <w:t>。</w:t>
      </w:r>
      <w:bookmarkEnd w:id="22"/>
    </w:p>
    <w:bookmarkEnd w:id="21"/>
    <w:p w14:paraId="70D461D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四、</w:t>
      </w:r>
      <w:r>
        <w:rPr>
          <w:rFonts w:hint="eastAsia" w:ascii="宋体" w:hAnsi="宋体" w:eastAsia="宋体" w:cs="宋体"/>
          <w:b/>
          <w:color w:val="auto"/>
          <w:kern w:val="0"/>
          <w:sz w:val="21"/>
          <w:szCs w:val="21"/>
          <w:lang w:val="en-US" w:eastAsia="zh-CN"/>
        </w:rPr>
        <w:t>项目需求及最高限价：</w:t>
      </w:r>
    </w:p>
    <w:p w14:paraId="1010A542">
      <w:pPr>
        <w:pStyle w:val="2"/>
        <w:rPr>
          <w:rFonts w:hint="eastAsia"/>
          <w:color w:val="auto"/>
          <w:lang w:val="en-US" w:eastAsia="zh-CN"/>
        </w:rPr>
      </w:pPr>
    </w:p>
    <w:tbl>
      <w:tblPr>
        <w:tblStyle w:val="23"/>
        <w:tblW w:w="9214"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355"/>
        <w:gridCol w:w="6195"/>
      </w:tblGrid>
      <w:tr w14:paraId="27FF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64" w:type="dxa"/>
            <w:shd w:val="clear" w:color="auto" w:fill="EBEAE0"/>
            <w:noWrap w:val="0"/>
            <w:vAlign w:val="center"/>
          </w:tcPr>
          <w:p w14:paraId="13F8F00F">
            <w:pPr>
              <w:jc w:val="center"/>
              <w:rPr>
                <w:rFonts w:hint="eastAsia" w:ascii="宋体" w:hAnsi="宋体" w:eastAsia="宋体" w:cs="宋体"/>
                <w:color w:val="auto"/>
                <w:kern w:val="0"/>
                <w:sz w:val="21"/>
                <w:szCs w:val="21"/>
                <w:lang w:val="zh-CN"/>
              </w:rPr>
            </w:pPr>
            <w:bookmarkStart w:id="23" w:name="OLE_LINK16"/>
            <w:r>
              <w:rPr>
                <w:rFonts w:hint="eastAsia" w:ascii="宋体" w:hAnsi="宋体" w:eastAsia="宋体" w:cs="宋体"/>
                <w:color w:val="auto"/>
                <w:kern w:val="0"/>
                <w:sz w:val="21"/>
                <w:szCs w:val="21"/>
                <w:lang w:val="zh-CN"/>
              </w:rPr>
              <w:t>序号</w:t>
            </w:r>
          </w:p>
        </w:tc>
        <w:tc>
          <w:tcPr>
            <w:tcW w:w="2355" w:type="dxa"/>
            <w:shd w:val="clear" w:color="auto" w:fill="EBEAE0"/>
            <w:noWrap w:val="0"/>
            <w:vAlign w:val="center"/>
          </w:tcPr>
          <w:p w14:paraId="78E3B517">
            <w:pPr>
              <w:jc w:val="center"/>
              <w:rPr>
                <w:rFonts w:hint="default" w:ascii="宋体" w:hAnsi="宋体" w:eastAsia="宋体" w:cs="宋体"/>
                <w:color w:val="auto"/>
                <w:kern w:val="0"/>
                <w:sz w:val="21"/>
                <w:szCs w:val="21"/>
                <w:lang w:val="en-US" w:eastAsia="zh-CN"/>
              </w:rPr>
            </w:pPr>
            <w:r>
              <w:rPr>
                <w:rFonts w:hint="eastAsia" w:ascii="宋体" w:hAnsi="宋体" w:cs="宋体"/>
                <w:color w:val="auto"/>
                <w:highlight w:val="none"/>
                <w:lang w:val="en-US" w:eastAsia="zh-CN"/>
              </w:rPr>
              <w:t>内容</w:t>
            </w:r>
          </w:p>
        </w:tc>
        <w:tc>
          <w:tcPr>
            <w:tcW w:w="6195" w:type="dxa"/>
            <w:shd w:val="clear" w:color="auto" w:fill="EBEAE0"/>
            <w:noWrap w:val="0"/>
            <w:vAlign w:val="center"/>
          </w:tcPr>
          <w:p w14:paraId="42C7C335">
            <w:pPr>
              <w:jc w:val="center"/>
              <w:rPr>
                <w:rFonts w:hint="default" w:ascii="宋体" w:hAnsi="宋体" w:eastAsia="宋体" w:cs="宋体"/>
                <w:color w:val="auto"/>
                <w:kern w:val="0"/>
                <w:sz w:val="21"/>
                <w:szCs w:val="21"/>
                <w:lang w:val="en-US" w:eastAsia="zh-CN"/>
              </w:rPr>
            </w:pPr>
            <w:bookmarkStart w:id="24" w:name="OLE_LINK6"/>
            <w:r>
              <w:rPr>
                <w:rFonts w:hint="eastAsia" w:ascii="宋体" w:hAnsi="宋体" w:eastAsia="宋体" w:cs="宋体"/>
                <w:color w:val="auto"/>
                <w:kern w:val="0"/>
                <w:sz w:val="21"/>
                <w:szCs w:val="21"/>
                <w:lang w:val="en-US" w:eastAsia="zh-CN"/>
              </w:rPr>
              <w:t>最高限价</w:t>
            </w:r>
            <w:bookmarkEnd w:id="24"/>
          </w:p>
        </w:tc>
      </w:tr>
      <w:tr w14:paraId="6DF1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4" w:type="dxa"/>
            <w:noWrap w:val="0"/>
            <w:vAlign w:val="center"/>
          </w:tcPr>
          <w:p w14:paraId="1432A2C2">
            <w:pPr>
              <w:jc w:val="center"/>
              <w:rPr>
                <w:rFonts w:hint="eastAsia" w:ascii="Times New Roman" w:hAnsi="Times New Roman" w:eastAsia="宋体" w:cs="Times New Roman"/>
                <w:color w:val="auto"/>
                <w:kern w:val="2"/>
                <w:sz w:val="21"/>
                <w:szCs w:val="24"/>
                <w:lang w:val="zh-CN" w:eastAsia="zh-CN" w:bidi="ar-SA"/>
              </w:rPr>
            </w:pPr>
            <w:r>
              <w:rPr>
                <w:rFonts w:hint="eastAsia" w:ascii="Times New Roman" w:hAnsi="Times New Roman" w:eastAsia="宋体" w:cs="Times New Roman"/>
                <w:color w:val="auto"/>
                <w:kern w:val="2"/>
                <w:sz w:val="21"/>
                <w:szCs w:val="24"/>
                <w:lang w:val="zh-CN" w:eastAsia="zh-CN" w:bidi="ar-SA"/>
              </w:rPr>
              <w:t>1</w:t>
            </w:r>
          </w:p>
        </w:tc>
        <w:tc>
          <w:tcPr>
            <w:tcW w:w="2355" w:type="dxa"/>
            <w:noWrap w:val="0"/>
            <w:vAlign w:val="center"/>
          </w:tcPr>
          <w:p w14:paraId="40F2165B">
            <w:pPr>
              <w:widowControl/>
              <w:wordWrap w:val="0"/>
              <w:spacing w:line="360" w:lineRule="auto"/>
              <w:jc w:val="center"/>
              <w:rPr>
                <w:rFonts w:hint="eastAsia" w:ascii="Times New Roman" w:hAnsi="Times New Roman" w:eastAsia="宋体" w:cs="Times New Roman"/>
                <w:color w:val="auto"/>
                <w:kern w:val="2"/>
                <w:sz w:val="21"/>
                <w:szCs w:val="24"/>
                <w:lang w:val="en-US" w:eastAsia="zh-CN" w:bidi="ar-SA"/>
              </w:rPr>
            </w:pPr>
          </w:p>
          <w:p w14:paraId="3C57C3DA">
            <w:pPr>
              <w:widowControl/>
              <w:wordWrap w:val="0"/>
              <w:spacing w:line="360" w:lineRule="auto"/>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室内钢结构工程</w:t>
            </w:r>
          </w:p>
          <w:p w14:paraId="42DF57DC">
            <w:pPr>
              <w:widowControl/>
              <w:wordWrap w:val="0"/>
              <w:spacing w:line="360" w:lineRule="auto"/>
              <w:jc w:val="center"/>
              <w:rPr>
                <w:rFonts w:hint="eastAsia" w:ascii="Times New Roman" w:hAnsi="Times New Roman" w:eastAsia="宋体" w:cs="Times New Roman"/>
                <w:color w:val="auto"/>
                <w:kern w:val="2"/>
                <w:sz w:val="21"/>
                <w:szCs w:val="24"/>
                <w:lang w:val="en-US" w:eastAsia="zh-CN" w:bidi="ar-SA"/>
              </w:rPr>
            </w:pPr>
          </w:p>
        </w:tc>
        <w:tc>
          <w:tcPr>
            <w:tcW w:w="6195" w:type="dxa"/>
            <w:noWrap w:val="0"/>
            <w:vAlign w:val="center"/>
          </w:tcPr>
          <w:p w14:paraId="07EA2657">
            <w:pPr>
              <w:pStyle w:val="21"/>
              <w:ind w:left="0" w:leftChars="0" w:firstLine="0" w:firstLineChars="0"/>
              <w:jc w:val="center"/>
              <w:rPr>
                <w:rFonts w:hint="default" w:eastAsia="宋体"/>
                <w:color w:val="auto"/>
                <w:lang w:val="en-US" w:eastAsia="zh-CN"/>
              </w:rPr>
            </w:pPr>
            <w:bookmarkStart w:id="25" w:name="OLE_LINK48"/>
            <w:r>
              <w:rPr>
                <w:rFonts w:hint="eastAsia"/>
                <w:color w:val="auto"/>
                <w:lang w:val="en-US" w:eastAsia="zh-CN"/>
              </w:rPr>
              <w:t>本项目不设</w:t>
            </w:r>
            <w:r>
              <w:rPr>
                <w:rFonts w:hint="eastAsia" w:ascii="宋体" w:hAnsi="宋体" w:eastAsia="宋体" w:cs="宋体"/>
                <w:color w:val="auto"/>
                <w:kern w:val="0"/>
                <w:sz w:val="21"/>
                <w:szCs w:val="21"/>
                <w:lang w:val="en-US" w:eastAsia="zh-CN"/>
              </w:rPr>
              <w:t>最高限价</w:t>
            </w:r>
            <w:bookmarkEnd w:id="25"/>
            <w:r>
              <w:rPr>
                <w:rFonts w:hint="eastAsia" w:ascii="宋体" w:hAnsi="宋体" w:cs="宋体"/>
                <w:color w:val="auto"/>
                <w:kern w:val="0"/>
                <w:sz w:val="21"/>
                <w:szCs w:val="21"/>
                <w:lang w:val="en-US" w:eastAsia="zh-CN"/>
              </w:rPr>
              <w:t>，投标人根据招标人要求、工程量清单及图纸提供单价及投标总价（含税价）。</w:t>
            </w:r>
          </w:p>
        </w:tc>
      </w:tr>
      <w:bookmarkEnd w:id="23"/>
    </w:tbl>
    <w:p w14:paraId="40D3A185">
      <w:pPr>
        <w:spacing w:before="120" w:beforeLines="50" w:after="120" w:afterLines="50" w:line="288" w:lineRule="auto"/>
        <w:rPr>
          <w:rFonts w:hint="default" w:ascii="宋体" w:hAnsi="宋体" w:eastAsia="宋体" w:cs="宋体"/>
          <w:bCs/>
          <w:color w:val="auto"/>
          <w:szCs w:val="20"/>
          <w:highlight w:val="none"/>
          <w:lang w:val="en-US" w:eastAsia="zh-CN"/>
        </w:rPr>
      </w:pPr>
      <w:r>
        <w:rPr>
          <w:rFonts w:hint="eastAsia" w:ascii="宋体" w:hAnsi="宋体" w:eastAsia="宋体" w:cs="宋体"/>
          <w:b/>
          <w:color w:val="auto"/>
          <w:highlight w:val="none"/>
        </w:rPr>
        <w:t>说明：</w:t>
      </w:r>
    </w:p>
    <w:p w14:paraId="46972200">
      <w:pPr>
        <w:spacing w:line="38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4"/>
          <w:highlight w:val="none"/>
          <w:lang w:val="en-US" w:eastAsia="zh-CN"/>
        </w:rPr>
        <w:t>1、</w:t>
      </w:r>
      <w:bookmarkStart w:id="26" w:name="OLE_LINK10"/>
      <w:bookmarkStart w:id="27" w:name="OLE_LINK11"/>
      <w:r>
        <w:rPr>
          <w:rFonts w:hint="eastAsia" w:ascii="宋体" w:hAnsi="宋体" w:eastAsia="宋体" w:cs="宋体"/>
          <w:color w:val="auto"/>
          <w:kern w:val="0"/>
          <w:sz w:val="21"/>
          <w:szCs w:val="21"/>
          <w:lang w:val="en-US" w:eastAsia="zh-CN" w:bidi="ar-SA"/>
        </w:rPr>
        <w:t>报价包括但不限于以下内容</w:t>
      </w:r>
      <w:bookmarkEnd w:id="26"/>
      <w:r>
        <w:rPr>
          <w:rFonts w:hint="eastAsia" w:ascii="宋体" w:hAnsi="宋体" w:eastAsia="宋体" w:cs="宋体"/>
          <w:color w:val="auto"/>
          <w:kern w:val="0"/>
          <w:sz w:val="21"/>
          <w:szCs w:val="21"/>
          <w:lang w:val="en-US" w:eastAsia="zh-CN" w:bidi="ar-SA"/>
        </w:rPr>
        <w:t>：</w:t>
      </w:r>
      <w:bookmarkEnd w:id="27"/>
      <w:r>
        <w:rPr>
          <w:rFonts w:hint="eastAsia" w:ascii="宋体" w:hAnsi="宋体" w:cs="宋体"/>
          <w:color w:val="auto"/>
          <w:kern w:val="0"/>
          <w:sz w:val="21"/>
          <w:szCs w:val="21"/>
          <w:lang w:val="en-US" w:eastAsia="zh-CN" w:bidi="ar-SA"/>
        </w:rPr>
        <w:t>包工、包料、包工期、包质量、包安全生产、包文明施工、包钢结构检测费、包承包范围内工程验收通过、包移交、包结算的组织实施工作和资料整理、包施工范围内的管理和现场整体组织、包专业协调及配合、包承包人应当购买的保险、包竣工图编制（须满足规划等各专项验收要求）</w:t>
      </w:r>
    </w:p>
    <w:p w14:paraId="6E43ED0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2、报价要求：</w:t>
      </w:r>
      <w:r>
        <w:rPr>
          <w:rFonts w:hint="eastAsia" w:ascii="宋体" w:hAnsi="宋体" w:cs="宋体"/>
          <w:color w:val="auto"/>
          <w:kern w:val="0"/>
          <w:sz w:val="21"/>
          <w:szCs w:val="21"/>
          <w:lang w:val="en-US" w:eastAsia="zh-CN"/>
        </w:rPr>
        <w:t>投标人根据招标人要求、工程量清单及图纸提供单价及投标总价（含税价）。</w:t>
      </w:r>
    </w:p>
    <w:p w14:paraId="4C0D316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Style w:val="25"/>
          <w:rFonts w:hint="eastAsia" w:ascii="宋体" w:hAnsi="宋体" w:eastAsia="宋体" w:cs="宋体"/>
          <w:b/>
          <w:bCs w:val="0"/>
          <w:i w:val="0"/>
          <w:iCs w:val="0"/>
          <w:caps w:val="0"/>
          <w:color w:val="auto"/>
          <w:spacing w:val="0"/>
          <w:kern w:val="0"/>
          <w:sz w:val="21"/>
          <w:szCs w:val="21"/>
          <w:shd w:val="clear" w:color="auto" w:fill="FFFFFF"/>
          <w:lang w:val="en-US" w:eastAsia="zh-CN" w:bidi="ar"/>
        </w:rPr>
      </w:pPr>
      <w:r>
        <w:rPr>
          <w:rStyle w:val="25"/>
          <w:rFonts w:hint="eastAsia" w:ascii="宋体" w:hAnsi="宋体" w:eastAsia="宋体" w:cs="宋体"/>
          <w:i w:val="0"/>
          <w:iCs w:val="0"/>
          <w:caps w:val="0"/>
          <w:color w:val="auto"/>
          <w:spacing w:val="0"/>
          <w:kern w:val="0"/>
          <w:sz w:val="21"/>
          <w:szCs w:val="21"/>
          <w:shd w:val="clear" w:color="auto" w:fill="FFFFFF"/>
          <w:lang w:val="en-US" w:eastAsia="zh-CN" w:bidi="ar"/>
        </w:rPr>
        <w:t>五</w:t>
      </w:r>
      <w:r>
        <w:rPr>
          <w:rStyle w:val="25"/>
          <w:rFonts w:hint="eastAsia" w:ascii="宋体" w:hAnsi="宋体" w:eastAsia="宋体" w:cs="宋体"/>
          <w:b/>
          <w:bCs w:val="0"/>
          <w:i w:val="0"/>
          <w:iCs w:val="0"/>
          <w:caps w:val="0"/>
          <w:color w:val="auto"/>
          <w:spacing w:val="0"/>
          <w:kern w:val="0"/>
          <w:sz w:val="21"/>
          <w:szCs w:val="21"/>
          <w:shd w:val="clear" w:color="auto" w:fill="FFFFFF"/>
          <w:lang w:val="en-US" w:eastAsia="zh-CN" w:bidi="ar"/>
        </w:rPr>
        <w:t>、工期要求：</w:t>
      </w:r>
    </w:p>
    <w:p w14:paraId="1AD3DA88">
      <w:pPr>
        <w:spacing w:line="380" w:lineRule="exact"/>
        <w:rPr>
          <w:rFonts w:hint="eastAsia" w:hAnsi="宋体" w:eastAsia="宋体" w:cs="宋体"/>
          <w:bCs/>
          <w:color w:val="auto"/>
          <w:szCs w:val="20"/>
          <w:highlight w:val="none"/>
          <w:u w:val="single"/>
          <w:lang w:val="en-US" w:eastAsia="zh-CN"/>
        </w:rPr>
      </w:pPr>
      <w:bookmarkStart w:id="28" w:name="OLE_LINK50"/>
      <w:r>
        <w:rPr>
          <w:rFonts w:hint="eastAsia" w:hAnsi="宋体" w:eastAsia="宋体" w:cs="宋体"/>
          <w:bCs/>
          <w:color w:val="auto"/>
          <w:szCs w:val="20"/>
          <w:highlight w:val="none"/>
          <w:u w:val="single"/>
          <w:lang w:val="en-US" w:eastAsia="zh-CN"/>
        </w:rPr>
        <w:t>工期：</w:t>
      </w:r>
      <w:r>
        <w:rPr>
          <w:rFonts w:hint="eastAsia" w:hAnsi="宋体" w:cs="宋体"/>
          <w:bCs/>
          <w:color w:val="auto"/>
          <w:szCs w:val="20"/>
          <w:highlight w:val="none"/>
          <w:u w:val="single"/>
          <w:lang w:val="en-US" w:eastAsia="zh-CN"/>
        </w:rPr>
        <w:t>30</w:t>
      </w:r>
      <w:r>
        <w:rPr>
          <w:rFonts w:hint="eastAsia" w:hAnsi="宋体" w:eastAsia="宋体" w:cs="宋体"/>
          <w:bCs/>
          <w:color w:val="auto"/>
          <w:szCs w:val="20"/>
          <w:highlight w:val="none"/>
          <w:u w:val="single"/>
          <w:lang w:val="en-US" w:eastAsia="zh-CN"/>
        </w:rPr>
        <w:t>个日历天。</w:t>
      </w:r>
    </w:p>
    <w:bookmarkEnd w:id="28"/>
    <w:p w14:paraId="6B3E6A6C">
      <w:pPr>
        <w:spacing w:line="380" w:lineRule="exact"/>
        <w:rPr>
          <w:rFonts w:hint="eastAsia" w:hAnsi="宋体" w:eastAsia="宋体" w:cs="宋体"/>
          <w:b/>
          <w:bCs w:val="0"/>
          <w:color w:val="auto"/>
          <w:szCs w:val="20"/>
          <w:highlight w:val="none"/>
          <w:lang w:val="en-US" w:eastAsia="zh-CN"/>
        </w:rPr>
      </w:pPr>
      <w:r>
        <w:rPr>
          <w:rFonts w:hint="eastAsia" w:hAnsi="宋体" w:eastAsia="宋体" w:cs="宋体"/>
          <w:b/>
          <w:bCs w:val="0"/>
          <w:color w:val="auto"/>
          <w:szCs w:val="20"/>
          <w:highlight w:val="none"/>
          <w:lang w:val="en-US" w:eastAsia="zh-CN"/>
        </w:rPr>
        <w:t>六、投标单位资格要求</w:t>
      </w:r>
    </w:p>
    <w:p w14:paraId="03CE48B2">
      <w:pPr>
        <w:spacing w:line="380" w:lineRule="exact"/>
        <w:rPr>
          <w:rFonts w:hint="eastAsia" w:hAnsi="宋体" w:eastAsia="宋体" w:cs="宋体"/>
          <w:bCs/>
          <w:color w:val="auto"/>
          <w:szCs w:val="20"/>
          <w:highlight w:val="none"/>
          <w:lang w:val="en-US" w:eastAsia="zh-CN"/>
        </w:rPr>
      </w:pPr>
      <w:bookmarkStart w:id="29" w:name="OLE_LINK14"/>
      <w:r>
        <w:rPr>
          <w:rFonts w:hint="eastAsia" w:hAnsi="宋体" w:cs="宋体"/>
          <w:bCs/>
          <w:color w:val="auto"/>
          <w:szCs w:val="20"/>
          <w:highlight w:val="none"/>
          <w:lang w:val="en-US" w:eastAsia="zh-CN"/>
        </w:rPr>
        <w:t>1、</w:t>
      </w:r>
      <w:r>
        <w:rPr>
          <w:rFonts w:hint="eastAsia" w:hAnsi="宋体" w:eastAsia="宋体" w:cs="宋体"/>
          <w:bCs/>
          <w:color w:val="auto"/>
          <w:szCs w:val="20"/>
          <w:highlight w:val="none"/>
          <w:lang w:val="en-US" w:eastAsia="zh-CN"/>
        </w:rPr>
        <w:t>投标人须是法人或者其他组织，同时持有工商行政管理部门核发的营业执照，按国家法律经营；</w:t>
      </w:r>
    </w:p>
    <w:p w14:paraId="00A1F6F0">
      <w:pPr>
        <w:spacing w:line="380" w:lineRule="exact"/>
        <w:rPr>
          <w:rFonts w:hint="eastAsia" w:hAnsi="宋体" w:eastAsia="宋体" w:cs="宋体"/>
          <w:bCs/>
          <w:color w:val="auto"/>
          <w:szCs w:val="20"/>
          <w:highlight w:val="none"/>
          <w:lang w:val="en-US" w:eastAsia="zh-CN"/>
        </w:rPr>
      </w:pPr>
      <w:bookmarkStart w:id="30" w:name="OLE_LINK13"/>
      <w:r>
        <w:rPr>
          <w:rFonts w:hint="eastAsia" w:hAnsi="宋体" w:cs="宋体"/>
          <w:bCs/>
          <w:color w:val="auto"/>
          <w:szCs w:val="20"/>
          <w:highlight w:val="none"/>
          <w:lang w:val="en-US" w:eastAsia="zh-CN"/>
        </w:rPr>
        <w:t>2、</w:t>
      </w:r>
      <w:r>
        <w:rPr>
          <w:rFonts w:hint="eastAsia" w:hAnsi="宋体" w:eastAsia="宋体" w:cs="宋体"/>
          <w:bCs/>
          <w:color w:val="auto"/>
          <w:szCs w:val="20"/>
          <w:highlight w:val="none"/>
          <w:lang w:val="en-US" w:eastAsia="zh-CN"/>
        </w:rPr>
        <w:t>投标人具有承接本工程所需的</w:t>
      </w:r>
      <w:r>
        <w:rPr>
          <w:rFonts w:hint="eastAsia" w:hAnsi="宋体" w:cs="宋体"/>
          <w:bCs/>
          <w:color w:val="auto"/>
          <w:szCs w:val="20"/>
          <w:highlight w:val="none"/>
          <w:u w:val="single"/>
          <w:lang w:val="en-US" w:eastAsia="zh-CN"/>
        </w:rPr>
        <w:t>钢结构</w:t>
      </w:r>
      <w:r>
        <w:rPr>
          <w:rFonts w:hint="eastAsia" w:hAnsi="宋体" w:eastAsia="宋体" w:cs="宋体"/>
          <w:bCs/>
          <w:color w:val="auto"/>
          <w:szCs w:val="20"/>
          <w:highlight w:val="none"/>
          <w:u w:val="single"/>
          <w:lang w:val="en-US" w:eastAsia="zh-CN"/>
        </w:rPr>
        <w:t>工程</w:t>
      </w:r>
      <w:r>
        <w:rPr>
          <w:rFonts w:hint="eastAsia" w:hAnsi="宋体" w:cs="宋体"/>
          <w:bCs/>
          <w:color w:val="auto"/>
          <w:szCs w:val="20"/>
          <w:highlight w:val="none"/>
          <w:lang w:val="en-US" w:eastAsia="zh-CN"/>
        </w:rPr>
        <w:t>专业承包三</w:t>
      </w:r>
      <w:r>
        <w:rPr>
          <w:rFonts w:hint="eastAsia" w:hAnsi="宋体" w:eastAsia="宋体" w:cs="宋体"/>
          <w:bCs/>
          <w:color w:val="auto"/>
          <w:szCs w:val="20"/>
          <w:highlight w:val="none"/>
          <w:lang w:val="en-US" w:eastAsia="zh-CN"/>
        </w:rPr>
        <w:t>级或以上资质</w:t>
      </w:r>
      <w:r>
        <w:rPr>
          <w:rFonts w:hint="eastAsia" w:hAnsi="宋体" w:cs="宋体"/>
          <w:bCs/>
          <w:color w:val="auto"/>
          <w:szCs w:val="20"/>
          <w:highlight w:val="none"/>
          <w:lang w:val="en-US" w:eastAsia="zh-CN"/>
        </w:rPr>
        <w:t>，并具有建设行政主管部门颁发的有效期内的安全生产许可证。</w:t>
      </w:r>
    </w:p>
    <w:p w14:paraId="29340B1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Times New Roman"/>
          <w:color w:val="auto"/>
          <w:sz w:val="21"/>
          <w:szCs w:val="21"/>
          <w:shd w:val="clear" w:color="auto" w:fill="auto"/>
          <w:lang w:val="en-US" w:eastAsia="zh-CN"/>
        </w:rPr>
      </w:pPr>
      <w:r>
        <w:rPr>
          <w:rFonts w:hint="eastAsia" w:hAnsi="宋体" w:eastAsia="宋体" w:cs="宋体"/>
          <w:bCs/>
          <w:color w:val="auto"/>
          <w:szCs w:val="20"/>
          <w:highlight w:val="none"/>
          <w:lang w:val="en-US" w:eastAsia="zh-CN"/>
        </w:rPr>
        <w:t>3、担任本工程项目负责人具有</w:t>
      </w:r>
      <w:r>
        <w:rPr>
          <w:rFonts w:hint="eastAsia" w:hAnsi="宋体" w:cs="宋体"/>
          <w:bCs/>
          <w:color w:val="auto"/>
          <w:szCs w:val="20"/>
          <w:highlight w:val="none"/>
          <w:u w:val="single"/>
          <w:lang w:val="en-US" w:eastAsia="zh-CN"/>
        </w:rPr>
        <w:t>建筑</w:t>
      </w:r>
      <w:r>
        <w:rPr>
          <w:rFonts w:hint="eastAsia" w:hAnsi="宋体" w:eastAsia="宋体" w:cs="宋体"/>
          <w:bCs/>
          <w:color w:val="auto"/>
          <w:szCs w:val="20"/>
          <w:highlight w:val="none"/>
          <w:u w:val="single"/>
          <w:lang w:val="en-US" w:eastAsia="zh-CN"/>
        </w:rPr>
        <w:t>工程专业二级或以上</w:t>
      </w:r>
      <w:r>
        <w:rPr>
          <w:rFonts w:hint="eastAsia" w:hAnsi="宋体" w:eastAsia="宋体" w:cs="宋体"/>
          <w:bCs/>
          <w:color w:val="auto"/>
          <w:szCs w:val="20"/>
          <w:highlight w:val="none"/>
          <w:lang w:val="en-US" w:eastAsia="zh-CN"/>
        </w:rPr>
        <w:t>建造师注册证书</w:t>
      </w:r>
      <w:r>
        <w:rPr>
          <w:rFonts w:hint="eastAsia" w:ascii="宋体" w:hAnsi="宋体" w:eastAsia="宋体" w:cs="Times New Roman"/>
          <w:color w:val="auto"/>
          <w:sz w:val="21"/>
          <w:szCs w:val="21"/>
          <w:shd w:val="clear" w:color="auto" w:fill="auto"/>
          <w:lang w:val="en-US" w:eastAsia="zh-CN"/>
        </w:rPr>
        <w:t>同时应持有安全生产考核合格证（B类）或建筑施工企业项目负责人安全生产考核合格证书。</w:t>
      </w:r>
    </w:p>
    <w:p w14:paraId="471E0322">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rPr>
          <w:rFonts w:hint="default" w:hAnsi="宋体" w:eastAsia="宋体" w:cs="宋体"/>
          <w:bCs/>
          <w:color w:val="auto"/>
          <w:szCs w:val="20"/>
          <w:highlight w:val="none"/>
          <w:lang w:val="en-US" w:eastAsia="zh-CN"/>
        </w:rPr>
      </w:pPr>
      <w:r>
        <w:rPr>
          <w:rFonts w:hint="eastAsia" w:ascii="宋体" w:hAnsi="宋体" w:cs="宋体"/>
          <w:i w:val="0"/>
          <w:iCs w:val="0"/>
          <w:caps w:val="0"/>
          <w:color w:val="auto"/>
          <w:spacing w:val="0"/>
          <w:kern w:val="0"/>
          <w:sz w:val="21"/>
          <w:szCs w:val="21"/>
          <w:shd w:val="clear" w:color="auto" w:fill="FFFFFF"/>
          <w:lang w:val="en-US" w:eastAsia="zh-CN" w:bidi="ar"/>
        </w:rPr>
        <w:t>4、专职安全员须具有在有效期内的安全生产考核合格证（C类或C3）或建筑施工企业专职安全生产管理人员安全生产考核合格证书。施工负责人和专职安全员不为同一人。</w:t>
      </w:r>
    </w:p>
    <w:p w14:paraId="10F6EC7D">
      <w:pPr>
        <w:spacing w:line="380" w:lineRule="exact"/>
        <w:rPr>
          <w:rFonts w:hint="eastAsia" w:hAnsi="宋体" w:eastAsia="宋体" w:cs="宋体"/>
          <w:bCs/>
          <w:color w:val="auto"/>
          <w:szCs w:val="20"/>
          <w:highlight w:val="none"/>
          <w:lang w:val="en-US" w:eastAsia="zh-CN"/>
        </w:rPr>
      </w:pPr>
      <w:r>
        <w:rPr>
          <w:rFonts w:hint="eastAsia" w:hAnsi="宋体" w:cs="宋体"/>
          <w:bCs/>
          <w:color w:val="auto"/>
          <w:szCs w:val="20"/>
          <w:highlight w:val="none"/>
          <w:lang w:val="en-US" w:eastAsia="zh-CN"/>
        </w:rPr>
        <w:t>5、</w:t>
      </w:r>
      <w:r>
        <w:rPr>
          <w:rFonts w:hint="eastAsia" w:hAnsi="宋体" w:eastAsia="宋体" w:cs="宋体"/>
          <w:bCs/>
          <w:color w:val="auto"/>
          <w:szCs w:val="20"/>
          <w:highlight w:val="none"/>
          <w:lang w:val="en-US" w:eastAsia="zh-CN"/>
        </w:rPr>
        <w:t>业绩证明：202</w:t>
      </w:r>
      <w:r>
        <w:rPr>
          <w:rFonts w:hint="eastAsia" w:hAnsi="宋体" w:cs="宋体"/>
          <w:bCs/>
          <w:color w:val="auto"/>
          <w:szCs w:val="20"/>
          <w:highlight w:val="none"/>
          <w:lang w:val="en-US" w:eastAsia="zh-CN"/>
        </w:rPr>
        <w:t>3</w:t>
      </w:r>
      <w:r>
        <w:rPr>
          <w:rFonts w:hint="eastAsia" w:hAnsi="宋体" w:eastAsia="宋体" w:cs="宋体"/>
          <w:bCs/>
          <w:color w:val="auto"/>
          <w:szCs w:val="20"/>
          <w:highlight w:val="none"/>
          <w:lang w:val="en-US" w:eastAsia="zh-CN"/>
        </w:rPr>
        <w:t>年01月01日至今完成过类似业绩不少于</w:t>
      </w:r>
      <w:r>
        <w:rPr>
          <w:rFonts w:hint="eastAsia" w:hAnsi="宋体" w:cs="宋体"/>
          <w:bCs/>
          <w:color w:val="auto"/>
          <w:szCs w:val="20"/>
          <w:highlight w:val="none"/>
          <w:lang w:val="en-US" w:eastAsia="zh-CN"/>
        </w:rPr>
        <w:t>4</w:t>
      </w:r>
      <w:r>
        <w:rPr>
          <w:rFonts w:hint="eastAsia" w:hAnsi="宋体" w:eastAsia="宋体" w:cs="宋体"/>
          <w:bCs/>
          <w:color w:val="auto"/>
          <w:szCs w:val="20"/>
          <w:highlight w:val="none"/>
          <w:lang w:val="en-US" w:eastAsia="zh-CN"/>
        </w:rPr>
        <w:t>项（类似业绩指</w:t>
      </w:r>
      <w:r>
        <w:rPr>
          <w:rFonts w:hint="eastAsia" w:hAnsi="宋体" w:cs="宋体"/>
          <w:bCs/>
          <w:color w:val="auto"/>
          <w:szCs w:val="20"/>
          <w:highlight w:val="none"/>
          <w:u w:val="single"/>
          <w:lang w:val="en-US" w:eastAsia="zh-CN"/>
        </w:rPr>
        <w:t>钢结构</w:t>
      </w:r>
      <w:r>
        <w:rPr>
          <w:rFonts w:hint="eastAsia" w:hAnsi="宋体" w:eastAsia="宋体" w:cs="宋体"/>
          <w:bCs/>
          <w:color w:val="auto"/>
          <w:szCs w:val="20"/>
          <w:highlight w:val="none"/>
          <w:u w:val="single"/>
          <w:lang w:val="en-US" w:eastAsia="zh-CN"/>
        </w:rPr>
        <w:t>工程</w:t>
      </w:r>
      <w:r>
        <w:rPr>
          <w:rFonts w:hint="eastAsia" w:hAnsi="宋体" w:eastAsia="宋体" w:cs="宋体"/>
          <w:bCs/>
          <w:color w:val="auto"/>
          <w:szCs w:val="20"/>
          <w:highlight w:val="none"/>
          <w:lang w:val="en-US" w:eastAsia="zh-CN"/>
        </w:rPr>
        <w:t>），提供证明材料。</w:t>
      </w:r>
      <w:bookmarkEnd w:id="30"/>
    </w:p>
    <w:p w14:paraId="7223CE5A">
      <w:pPr>
        <w:spacing w:line="380" w:lineRule="exact"/>
        <w:rPr>
          <w:rFonts w:hint="eastAsia" w:hAnsi="宋体" w:eastAsia="宋体" w:cs="宋体"/>
          <w:bCs/>
          <w:color w:val="auto"/>
          <w:szCs w:val="20"/>
          <w:highlight w:val="none"/>
          <w:lang w:val="en-US" w:eastAsia="zh-CN"/>
        </w:rPr>
      </w:pPr>
      <w:r>
        <w:rPr>
          <w:rFonts w:hint="eastAsia" w:hAnsi="宋体" w:cs="宋体"/>
          <w:bCs/>
          <w:color w:val="auto"/>
          <w:szCs w:val="20"/>
          <w:highlight w:val="none"/>
          <w:lang w:val="en-US" w:eastAsia="zh-CN"/>
        </w:rPr>
        <w:t>6、</w:t>
      </w:r>
      <w:r>
        <w:rPr>
          <w:rFonts w:hint="eastAsia" w:hAnsi="宋体" w:eastAsia="宋体" w:cs="宋体"/>
          <w:bCs/>
          <w:color w:val="auto"/>
          <w:szCs w:val="20"/>
          <w:highlight w:val="none"/>
          <w:lang w:val="en-US" w:eastAsia="zh-CN"/>
        </w:rPr>
        <w:t>投标人参加投标的意思表达清楚，投标人代表被授权有效。</w:t>
      </w:r>
    </w:p>
    <w:p w14:paraId="486ECD0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0"/>
          <w:highlight w:val="none"/>
        </w:rPr>
      </w:pPr>
      <w:r>
        <w:rPr>
          <w:rFonts w:hint="eastAsia" w:hAnsi="宋体" w:cs="宋体"/>
          <w:bCs/>
          <w:color w:val="auto"/>
          <w:szCs w:val="20"/>
          <w:highlight w:val="none"/>
          <w:lang w:val="en-US" w:eastAsia="zh-CN"/>
        </w:rPr>
        <w:t>7、</w:t>
      </w:r>
      <w:r>
        <w:rPr>
          <w:rFonts w:hint="eastAsia" w:hAnsi="宋体" w:eastAsia="宋体" w:cs="宋体"/>
          <w:bCs/>
          <w:color w:val="auto"/>
          <w:szCs w:val="20"/>
          <w:highlight w:val="none"/>
          <w:lang w:val="en-US" w:eastAsia="zh-CN"/>
        </w:rPr>
        <w:t>本项目不接受</w:t>
      </w:r>
      <w:r>
        <w:rPr>
          <w:rFonts w:hint="eastAsia" w:ascii="宋体" w:hAnsi="宋体" w:eastAsia="宋体" w:cs="宋体"/>
          <w:bCs/>
          <w:color w:val="auto"/>
          <w:szCs w:val="20"/>
          <w:highlight w:val="none"/>
        </w:rPr>
        <w:t>联合体投标。</w:t>
      </w:r>
    </w:p>
    <w:p w14:paraId="5BC588D9">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i w:val="0"/>
          <w:iCs w:val="0"/>
          <w:caps w:val="0"/>
          <w:color w:val="000000"/>
          <w:spacing w:val="0"/>
          <w:kern w:val="0"/>
          <w:sz w:val="21"/>
          <w:szCs w:val="21"/>
          <w:shd w:val="clear" w:color="auto" w:fill="FFFFFF"/>
          <w:lang w:val="en-US" w:eastAsia="zh-CN" w:bidi="ar"/>
        </w:rPr>
      </w:pPr>
      <w:r>
        <w:rPr>
          <w:rFonts w:hint="eastAsia" w:ascii="宋体" w:hAnsi="宋体" w:eastAsia="宋体" w:cs="宋体"/>
          <w:b/>
          <w:bCs/>
          <w:i w:val="0"/>
          <w:iCs w:val="0"/>
          <w:caps w:val="0"/>
          <w:color w:val="000000"/>
          <w:spacing w:val="0"/>
          <w:kern w:val="0"/>
          <w:sz w:val="21"/>
          <w:szCs w:val="21"/>
          <w:shd w:val="clear" w:color="auto" w:fill="FFFFFF"/>
          <w:lang w:val="en-US" w:eastAsia="zh-CN" w:bidi="ar"/>
        </w:rPr>
        <w:t>八、</w:t>
      </w:r>
      <w:r>
        <w:rPr>
          <w:rFonts w:hint="eastAsia" w:ascii="宋体" w:hAnsi="宋体" w:eastAsia="宋体" w:cs="宋体"/>
          <w:i w:val="0"/>
          <w:iCs w:val="0"/>
          <w:caps w:val="0"/>
          <w:color w:val="000000"/>
          <w:spacing w:val="0"/>
          <w:kern w:val="0"/>
          <w:sz w:val="21"/>
          <w:szCs w:val="21"/>
          <w:shd w:val="clear" w:color="auto" w:fill="FFFFFF"/>
          <w:lang w:val="en-US" w:eastAsia="zh-CN" w:bidi="ar"/>
        </w:rPr>
        <w:t>符合资格的投标单位应当在</w:t>
      </w:r>
      <w:r>
        <w:rPr>
          <w:rFonts w:hint="eastAsia" w:ascii="宋体" w:hAnsi="宋体" w:eastAsia="宋体" w:cs="宋体"/>
          <w:i w:val="0"/>
          <w:iCs w:val="0"/>
          <w:caps w:val="0"/>
          <w:color w:val="000000"/>
          <w:spacing w:val="0"/>
          <w:kern w:val="0"/>
          <w:sz w:val="21"/>
          <w:szCs w:val="21"/>
          <w:u w:val="single"/>
          <w:shd w:val="clear" w:color="auto" w:fill="FFFFFF"/>
          <w:lang w:val="en-US" w:eastAsia="zh-CN" w:bidi="ar"/>
        </w:rPr>
        <w:t>202</w:t>
      </w:r>
      <w:r>
        <w:rPr>
          <w:rFonts w:hint="eastAsia" w:ascii="宋体" w:hAnsi="宋体" w:cs="宋体"/>
          <w:i w:val="0"/>
          <w:iCs w:val="0"/>
          <w:caps w:val="0"/>
          <w:color w:val="000000"/>
          <w:spacing w:val="0"/>
          <w:kern w:val="0"/>
          <w:sz w:val="21"/>
          <w:szCs w:val="21"/>
          <w:u w:val="single"/>
          <w:shd w:val="clear" w:color="auto" w:fill="FFFFFF"/>
          <w:lang w:val="en-US" w:eastAsia="zh-CN" w:bidi="ar"/>
        </w:rPr>
        <w:t>6</w:t>
      </w:r>
      <w:r>
        <w:rPr>
          <w:rFonts w:hint="eastAsia" w:ascii="宋体" w:hAnsi="宋体" w:eastAsia="宋体" w:cs="宋体"/>
          <w:i w:val="0"/>
          <w:iCs w:val="0"/>
          <w:caps w:val="0"/>
          <w:color w:val="000000"/>
          <w:spacing w:val="0"/>
          <w:kern w:val="0"/>
          <w:sz w:val="21"/>
          <w:szCs w:val="21"/>
          <w:u w:val="single"/>
          <w:shd w:val="clear" w:color="auto" w:fill="FFFFFF"/>
          <w:lang w:val="en-US" w:eastAsia="zh-CN" w:bidi="ar"/>
        </w:rPr>
        <w:t>年</w:t>
      </w:r>
      <w:r>
        <w:rPr>
          <w:rFonts w:hint="eastAsia" w:ascii="宋体" w:hAnsi="宋体" w:cs="宋体"/>
          <w:i w:val="0"/>
          <w:iCs w:val="0"/>
          <w:caps w:val="0"/>
          <w:color w:val="000000"/>
          <w:spacing w:val="0"/>
          <w:kern w:val="0"/>
          <w:sz w:val="21"/>
          <w:szCs w:val="21"/>
          <w:u w:val="single"/>
          <w:shd w:val="clear" w:color="auto" w:fill="FFFFFF"/>
          <w:lang w:val="en-US" w:eastAsia="zh-CN" w:bidi="ar"/>
        </w:rPr>
        <w:t>1</w:t>
      </w:r>
      <w:r>
        <w:rPr>
          <w:rFonts w:hint="eastAsia" w:ascii="宋体" w:hAnsi="宋体" w:eastAsia="宋体" w:cs="宋体"/>
          <w:i w:val="0"/>
          <w:iCs w:val="0"/>
          <w:caps w:val="0"/>
          <w:color w:val="000000"/>
          <w:spacing w:val="0"/>
          <w:kern w:val="0"/>
          <w:sz w:val="21"/>
          <w:szCs w:val="21"/>
          <w:u w:val="single"/>
          <w:shd w:val="clear" w:color="auto" w:fill="FFFFFF"/>
          <w:lang w:val="en-US" w:eastAsia="zh-CN" w:bidi="ar"/>
        </w:rPr>
        <w:t>月</w:t>
      </w:r>
      <w:r>
        <w:rPr>
          <w:rFonts w:hint="eastAsia" w:ascii="宋体" w:hAnsi="宋体" w:cs="宋体"/>
          <w:i w:val="0"/>
          <w:iCs w:val="0"/>
          <w:caps w:val="0"/>
          <w:color w:val="000000"/>
          <w:spacing w:val="0"/>
          <w:kern w:val="0"/>
          <w:sz w:val="21"/>
          <w:szCs w:val="21"/>
          <w:u w:val="single"/>
          <w:shd w:val="clear" w:color="auto" w:fill="FFFFFF"/>
          <w:lang w:val="en-US" w:eastAsia="zh-CN" w:bidi="ar"/>
        </w:rPr>
        <w:t>22</w:t>
      </w:r>
      <w:r>
        <w:rPr>
          <w:rFonts w:hint="eastAsia" w:ascii="宋体" w:hAnsi="宋体" w:eastAsia="宋体" w:cs="宋体"/>
          <w:i w:val="0"/>
          <w:iCs w:val="0"/>
          <w:caps w:val="0"/>
          <w:color w:val="000000"/>
          <w:spacing w:val="0"/>
          <w:kern w:val="0"/>
          <w:sz w:val="21"/>
          <w:szCs w:val="21"/>
          <w:u w:val="single"/>
          <w:shd w:val="clear" w:color="auto" w:fill="FFFFFF"/>
          <w:lang w:val="en-US" w:eastAsia="zh-CN" w:bidi="ar"/>
        </w:rPr>
        <w:t>日至202</w:t>
      </w:r>
      <w:r>
        <w:rPr>
          <w:rFonts w:hint="eastAsia" w:ascii="宋体" w:hAnsi="宋体" w:cs="宋体"/>
          <w:i w:val="0"/>
          <w:iCs w:val="0"/>
          <w:caps w:val="0"/>
          <w:color w:val="000000"/>
          <w:spacing w:val="0"/>
          <w:kern w:val="0"/>
          <w:sz w:val="21"/>
          <w:szCs w:val="21"/>
          <w:u w:val="single"/>
          <w:shd w:val="clear" w:color="auto" w:fill="FFFFFF"/>
          <w:lang w:val="en-US" w:eastAsia="zh-CN" w:bidi="ar"/>
        </w:rPr>
        <w:t>6</w:t>
      </w:r>
      <w:r>
        <w:rPr>
          <w:rFonts w:hint="eastAsia" w:ascii="宋体" w:hAnsi="宋体" w:eastAsia="宋体" w:cs="宋体"/>
          <w:i w:val="0"/>
          <w:iCs w:val="0"/>
          <w:caps w:val="0"/>
          <w:color w:val="000000"/>
          <w:spacing w:val="0"/>
          <w:kern w:val="0"/>
          <w:sz w:val="21"/>
          <w:szCs w:val="21"/>
          <w:u w:val="single"/>
          <w:shd w:val="clear" w:color="auto" w:fill="FFFFFF"/>
          <w:lang w:val="en-US" w:eastAsia="zh-CN" w:bidi="ar"/>
        </w:rPr>
        <w:t>年</w:t>
      </w:r>
      <w:r>
        <w:rPr>
          <w:rFonts w:hint="eastAsia" w:ascii="宋体" w:hAnsi="宋体" w:cs="宋体"/>
          <w:i w:val="0"/>
          <w:iCs w:val="0"/>
          <w:caps w:val="0"/>
          <w:color w:val="000000"/>
          <w:spacing w:val="0"/>
          <w:kern w:val="0"/>
          <w:sz w:val="21"/>
          <w:szCs w:val="21"/>
          <w:u w:val="single"/>
          <w:shd w:val="clear" w:color="auto" w:fill="FFFFFF"/>
          <w:lang w:val="en-US" w:eastAsia="zh-CN" w:bidi="ar"/>
        </w:rPr>
        <w:t>1</w:t>
      </w:r>
      <w:r>
        <w:rPr>
          <w:rFonts w:hint="eastAsia" w:ascii="宋体" w:hAnsi="宋体" w:eastAsia="宋体" w:cs="宋体"/>
          <w:i w:val="0"/>
          <w:iCs w:val="0"/>
          <w:caps w:val="0"/>
          <w:color w:val="000000"/>
          <w:spacing w:val="0"/>
          <w:kern w:val="0"/>
          <w:sz w:val="21"/>
          <w:szCs w:val="21"/>
          <w:u w:val="single"/>
          <w:shd w:val="clear" w:color="auto" w:fill="FFFFFF"/>
          <w:lang w:val="en-US" w:eastAsia="zh-CN" w:bidi="ar"/>
        </w:rPr>
        <w:t>月</w:t>
      </w:r>
      <w:r>
        <w:rPr>
          <w:rFonts w:hint="eastAsia" w:ascii="宋体" w:hAnsi="宋体" w:cs="宋体"/>
          <w:i w:val="0"/>
          <w:iCs w:val="0"/>
          <w:caps w:val="0"/>
          <w:color w:val="000000"/>
          <w:spacing w:val="0"/>
          <w:kern w:val="0"/>
          <w:sz w:val="21"/>
          <w:szCs w:val="21"/>
          <w:u w:val="single"/>
          <w:shd w:val="clear" w:color="auto" w:fill="FFFFFF"/>
          <w:lang w:val="en-US" w:eastAsia="zh-CN" w:bidi="ar"/>
        </w:rPr>
        <w:t>28</w:t>
      </w:r>
      <w:r>
        <w:rPr>
          <w:rFonts w:hint="eastAsia" w:ascii="宋体" w:hAnsi="宋体" w:eastAsia="宋体" w:cs="宋体"/>
          <w:i w:val="0"/>
          <w:iCs w:val="0"/>
          <w:caps w:val="0"/>
          <w:color w:val="000000"/>
          <w:spacing w:val="0"/>
          <w:kern w:val="0"/>
          <w:sz w:val="21"/>
          <w:szCs w:val="21"/>
          <w:u w:val="single"/>
          <w:shd w:val="clear" w:color="auto" w:fill="FFFFFF"/>
          <w:lang w:val="en-US" w:eastAsia="zh-CN" w:bidi="ar"/>
        </w:rPr>
        <w:t>日期</w:t>
      </w:r>
      <w:r>
        <w:rPr>
          <w:rFonts w:hint="eastAsia" w:ascii="宋体" w:hAnsi="宋体" w:eastAsia="宋体" w:cs="宋体"/>
          <w:i w:val="0"/>
          <w:iCs w:val="0"/>
          <w:caps w:val="0"/>
          <w:color w:val="000000"/>
          <w:spacing w:val="0"/>
          <w:kern w:val="0"/>
          <w:sz w:val="21"/>
          <w:szCs w:val="21"/>
          <w:shd w:val="clear" w:color="auto" w:fill="FFFFFF"/>
          <w:lang w:val="en-US" w:eastAsia="zh-CN" w:bidi="ar"/>
        </w:rPr>
        <w:t>间到广东国仕工程咨询有限公司（http://www.gdguoshi.com/）官网处下载招标文件）并将加盖投标人公章的投标登记资料发送至电子邮箱（1016777643@qq.com）进行登记，审核通过后即为登记成功。投标登记具体需要提供的资料如下：</w:t>
      </w:r>
    </w:p>
    <w:p w14:paraId="1437522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i w:val="0"/>
          <w:iCs w:val="0"/>
          <w:caps w:val="0"/>
          <w:color w:val="000000"/>
          <w:spacing w:val="0"/>
          <w:kern w:val="0"/>
          <w:sz w:val="21"/>
          <w:szCs w:val="21"/>
          <w:shd w:val="clear" w:color="auto" w:fill="FFFFFF"/>
          <w:lang w:val="en-US" w:eastAsia="zh-CN" w:bidi="ar"/>
        </w:rPr>
      </w:pPr>
      <w:r>
        <w:rPr>
          <w:rFonts w:hint="eastAsia" w:ascii="宋体" w:hAnsi="宋体" w:eastAsia="宋体" w:cs="宋体"/>
          <w:i w:val="0"/>
          <w:iCs w:val="0"/>
          <w:caps w:val="0"/>
          <w:color w:val="000000"/>
          <w:spacing w:val="0"/>
          <w:kern w:val="0"/>
          <w:sz w:val="21"/>
          <w:szCs w:val="21"/>
          <w:shd w:val="clear" w:color="auto" w:fill="FFFFFF"/>
          <w:lang w:val="en-US" w:eastAsia="zh-CN" w:bidi="ar"/>
        </w:rPr>
        <w:t>（1）营业执照复印件；</w:t>
      </w:r>
    </w:p>
    <w:p w14:paraId="14C020B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i w:val="0"/>
          <w:iCs w:val="0"/>
          <w:caps w:val="0"/>
          <w:color w:val="000000"/>
          <w:spacing w:val="0"/>
          <w:kern w:val="0"/>
          <w:sz w:val="21"/>
          <w:szCs w:val="21"/>
          <w:shd w:val="clear" w:color="auto" w:fill="FFFFFF"/>
          <w:lang w:val="en-US" w:eastAsia="zh-CN" w:bidi="ar"/>
        </w:rPr>
      </w:pPr>
      <w:r>
        <w:rPr>
          <w:rFonts w:hint="eastAsia" w:ascii="宋体" w:hAnsi="宋体" w:eastAsia="宋体" w:cs="宋体"/>
          <w:i w:val="0"/>
          <w:iCs w:val="0"/>
          <w:caps w:val="0"/>
          <w:color w:val="000000"/>
          <w:spacing w:val="0"/>
          <w:kern w:val="0"/>
          <w:sz w:val="21"/>
          <w:szCs w:val="21"/>
          <w:shd w:val="clear" w:color="auto" w:fill="FFFFFF"/>
          <w:lang w:val="en-US" w:eastAsia="zh-CN" w:bidi="ar"/>
        </w:rPr>
        <w:t>（2）建设行政主管部门颁发的企业资质证书及安全生产许可证复印件；</w:t>
      </w:r>
    </w:p>
    <w:p w14:paraId="79B91AA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i w:val="0"/>
          <w:iCs w:val="0"/>
          <w:caps w:val="0"/>
          <w:color w:val="000000"/>
          <w:spacing w:val="0"/>
          <w:kern w:val="0"/>
          <w:sz w:val="21"/>
          <w:szCs w:val="21"/>
          <w:shd w:val="clear" w:color="auto" w:fill="FFFFFF"/>
          <w:lang w:val="en-US" w:eastAsia="zh-CN" w:bidi="ar"/>
        </w:rPr>
      </w:pPr>
      <w:r>
        <w:rPr>
          <w:rFonts w:hint="eastAsia" w:ascii="宋体" w:hAnsi="宋体" w:eastAsia="宋体" w:cs="宋体"/>
          <w:i w:val="0"/>
          <w:iCs w:val="0"/>
          <w:caps w:val="0"/>
          <w:color w:val="000000"/>
          <w:spacing w:val="0"/>
          <w:kern w:val="0"/>
          <w:sz w:val="21"/>
          <w:szCs w:val="21"/>
          <w:shd w:val="clear" w:color="auto" w:fill="FFFFFF"/>
          <w:lang w:val="en-US" w:eastAsia="zh-CN" w:bidi="ar"/>
        </w:rPr>
        <w:t>（</w:t>
      </w:r>
      <w:r>
        <w:rPr>
          <w:rFonts w:hint="eastAsia" w:ascii="宋体" w:hAnsi="宋体" w:cs="宋体"/>
          <w:i w:val="0"/>
          <w:iCs w:val="0"/>
          <w:caps w:val="0"/>
          <w:color w:val="000000"/>
          <w:spacing w:val="0"/>
          <w:kern w:val="0"/>
          <w:sz w:val="21"/>
          <w:szCs w:val="21"/>
          <w:shd w:val="clear" w:color="auto" w:fill="FFFFFF"/>
          <w:lang w:val="en-US" w:eastAsia="zh-CN" w:bidi="ar"/>
        </w:rPr>
        <w:t>3</w:t>
      </w:r>
      <w:r>
        <w:rPr>
          <w:rFonts w:hint="eastAsia" w:ascii="宋体" w:hAnsi="宋体" w:eastAsia="宋体" w:cs="宋体"/>
          <w:i w:val="0"/>
          <w:iCs w:val="0"/>
          <w:caps w:val="0"/>
          <w:color w:val="000000"/>
          <w:spacing w:val="0"/>
          <w:kern w:val="0"/>
          <w:sz w:val="21"/>
          <w:szCs w:val="21"/>
          <w:shd w:val="clear" w:color="auto" w:fill="FFFFFF"/>
          <w:lang w:val="en-US" w:eastAsia="zh-CN" w:bidi="ar"/>
        </w:rPr>
        <w:t>）法定代表人身份证明或法定代表人授权委托书（原件）。</w:t>
      </w:r>
    </w:p>
    <w:p w14:paraId="5D0C8568">
      <w:pPr>
        <w:pStyle w:val="2"/>
        <w:rPr>
          <w:rFonts w:hint="default"/>
          <w:lang w:val="en-US" w:eastAsia="zh-CN"/>
        </w:rPr>
      </w:pPr>
      <w:r>
        <w:rPr>
          <w:rFonts w:hint="eastAsia" w:hAnsi="宋体" w:cs="宋体"/>
          <w:i w:val="0"/>
          <w:iCs w:val="0"/>
          <w:caps w:val="0"/>
          <w:color w:val="000000"/>
          <w:spacing w:val="0"/>
          <w:kern w:val="0"/>
          <w:sz w:val="21"/>
          <w:szCs w:val="21"/>
          <w:shd w:val="clear" w:color="auto" w:fill="FFFFFF"/>
          <w:lang w:val="en-US" w:eastAsia="zh-CN" w:bidi="ar"/>
        </w:rPr>
        <w:t>注：邮件需备注投标单位全称及联系电话。</w:t>
      </w:r>
    </w:p>
    <w:bookmarkEnd w:id="29"/>
    <w:p w14:paraId="71A8E8D1">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textAlignment w:val="auto"/>
        <w:rPr>
          <w:rFonts w:ascii="宋体"/>
          <w:b w:val="0"/>
          <w:bCs/>
          <w:color w:val="auto"/>
          <w:sz w:val="21"/>
          <w:szCs w:val="21"/>
          <w:highlight w:val="none"/>
          <w:u w:val="single"/>
        </w:rPr>
      </w:pPr>
      <w:r>
        <w:rPr>
          <w:rFonts w:hint="eastAsia" w:ascii="宋体"/>
          <w:b/>
          <w:bCs w:val="0"/>
          <w:color w:val="auto"/>
          <w:sz w:val="21"/>
          <w:szCs w:val="21"/>
          <w:highlight w:val="none"/>
          <w:lang w:val="en-US" w:eastAsia="zh-CN"/>
        </w:rPr>
        <w:t>九</w:t>
      </w:r>
      <w:r>
        <w:rPr>
          <w:rFonts w:hint="eastAsia" w:ascii="宋体"/>
          <w:b/>
          <w:bCs w:val="0"/>
          <w:color w:val="auto"/>
          <w:sz w:val="21"/>
          <w:szCs w:val="21"/>
          <w:highlight w:val="none"/>
          <w:lang w:eastAsia="zh-CN"/>
        </w:rPr>
        <w:t>、</w:t>
      </w:r>
      <w:r>
        <w:rPr>
          <w:rFonts w:hint="eastAsia" w:ascii="宋体"/>
          <w:b/>
          <w:bCs w:val="0"/>
          <w:color w:val="auto"/>
          <w:sz w:val="21"/>
          <w:szCs w:val="21"/>
          <w:highlight w:val="none"/>
        </w:rPr>
        <w:t>投标截止时间：</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 xml:space="preserve"> 2026</w:t>
      </w:r>
      <w:r>
        <w:rPr>
          <w:rStyle w:val="25"/>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年</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1</w:t>
      </w:r>
      <w:r>
        <w:rPr>
          <w:rStyle w:val="25"/>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月</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 xml:space="preserve">29 </w:t>
      </w:r>
      <w:r>
        <w:rPr>
          <w:rStyle w:val="25"/>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日</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09</w:t>
      </w:r>
      <w:r>
        <w:rPr>
          <w:rFonts w:hint="eastAsia" w:ascii="宋体"/>
          <w:b w:val="0"/>
          <w:bCs/>
          <w:color w:val="auto"/>
          <w:sz w:val="21"/>
          <w:szCs w:val="21"/>
          <w:highlight w:val="none"/>
          <w:u w:val="single"/>
          <w:lang w:val="en-US" w:eastAsia="zh-CN"/>
        </w:rPr>
        <w:t xml:space="preserve"> </w:t>
      </w:r>
      <w:r>
        <w:rPr>
          <w:rFonts w:hint="eastAsia" w:ascii="宋体"/>
          <w:b w:val="0"/>
          <w:bCs/>
          <w:color w:val="auto"/>
          <w:sz w:val="21"/>
          <w:szCs w:val="21"/>
          <w:highlight w:val="none"/>
          <w:u w:val="single"/>
        </w:rPr>
        <w:t>时</w:t>
      </w:r>
      <w:r>
        <w:rPr>
          <w:rFonts w:hint="eastAsia" w:ascii="宋体"/>
          <w:b w:val="0"/>
          <w:bCs/>
          <w:color w:val="auto"/>
          <w:sz w:val="21"/>
          <w:szCs w:val="21"/>
          <w:highlight w:val="none"/>
          <w:u w:val="single"/>
          <w:lang w:val="en-US" w:eastAsia="zh-CN"/>
        </w:rPr>
        <w:t xml:space="preserve">30 </w:t>
      </w:r>
      <w:r>
        <w:rPr>
          <w:rFonts w:hint="eastAsia" w:ascii="宋体"/>
          <w:b w:val="0"/>
          <w:bCs/>
          <w:color w:val="auto"/>
          <w:sz w:val="21"/>
          <w:szCs w:val="21"/>
          <w:highlight w:val="none"/>
          <w:u w:val="single"/>
        </w:rPr>
        <w:t>分</w:t>
      </w:r>
      <w:r>
        <w:rPr>
          <w:rFonts w:hint="eastAsia" w:ascii="宋体" w:hAnsi="宋体" w:cs="宋体"/>
          <w:b w:val="0"/>
          <w:bCs/>
          <w:color w:val="auto"/>
          <w:sz w:val="21"/>
          <w:szCs w:val="21"/>
          <w:highlight w:val="none"/>
        </w:rPr>
        <w:t>（投标文件递交时间</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 xml:space="preserve"> 2026</w:t>
      </w:r>
      <w:r>
        <w:rPr>
          <w:rStyle w:val="25"/>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年</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1</w:t>
      </w:r>
      <w:r>
        <w:rPr>
          <w:rStyle w:val="25"/>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月</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 xml:space="preserve">29 </w:t>
      </w:r>
      <w:r>
        <w:rPr>
          <w:rStyle w:val="25"/>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日</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09</w:t>
      </w:r>
      <w:r>
        <w:rPr>
          <w:rFonts w:hint="eastAsia" w:ascii="宋体"/>
          <w:b w:val="0"/>
          <w:bCs/>
          <w:color w:val="auto"/>
          <w:sz w:val="21"/>
          <w:szCs w:val="21"/>
          <w:highlight w:val="none"/>
          <w:u w:val="single"/>
          <w:lang w:val="en-US" w:eastAsia="zh-CN"/>
        </w:rPr>
        <w:t xml:space="preserve"> </w:t>
      </w:r>
      <w:r>
        <w:rPr>
          <w:rFonts w:hint="eastAsia" w:ascii="宋体"/>
          <w:b w:val="0"/>
          <w:bCs/>
          <w:color w:val="auto"/>
          <w:sz w:val="21"/>
          <w:szCs w:val="21"/>
          <w:highlight w:val="none"/>
          <w:u w:val="single"/>
        </w:rPr>
        <w:t>时</w:t>
      </w:r>
      <w:r>
        <w:rPr>
          <w:rFonts w:hint="eastAsia" w:ascii="宋体"/>
          <w:b w:val="0"/>
          <w:bCs/>
          <w:color w:val="auto"/>
          <w:sz w:val="21"/>
          <w:szCs w:val="21"/>
          <w:highlight w:val="none"/>
          <w:u w:val="single"/>
          <w:lang w:val="en-US" w:eastAsia="zh-CN"/>
        </w:rPr>
        <w:t xml:space="preserve"> 00 </w:t>
      </w:r>
      <w:r>
        <w:rPr>
          <w:rFonts w:hint="eastAsia" w:ascii="宋体"/>
          <w:b w:val="0"/>
          <w:bCs/>
          <w:color w:val="auto"/>
          <w:sz w:val="21"/>
          <w:szCs w:val="21"/>
          <w:highlight w:val="none"/>
          <w:u w:val="single"/>
        </w:rPr>
        <w:t>分</w:t>
      </w:r>
      <w:r>
        <w:rPr>
          <w:rFonts w:hint="eastAsia" w:ascii="宋体"/>
          <w:b w:val="0"/>
          <w:bCs/>
          <w:color w:val="auto"/>
          <w:sz w:val="21"/>
          <w:szCs w:val="21"/>
          <w:highlight w:val="none"/>
          <w:u w:val="single"/>
          <w:lang w:val="en-US" w:eastAsia="zh-CN"/>
        </w:rPr>
        <w:t>-09</w:t>
      </w:r>
      <w:r>
        <w:rPr>
          <w:rFonts w:hint="eastAsia" w:ascii="宋体"/>
          <w:b w:val="0"/>
          <w:bCs/>
          <w:color w:val="auto"/>
          <w:sz w:val="21"/>
          <w:szCs w:val="21"/>
          <w:highlight w:val="none"/>
          <w:u w:val="single"/>
        </w:rPr>
        <w:t>时</w:t>
      </w:r>
      <w:r>
        <w:rPr>
          <w:rFonts w:hint="eastAsia" w:ascii="宋体"/>
          <w:b w:val="0"/>
          <w:bCs/>
          <w:color w:val="auto"/>
          <w:sz w:val="21"/>
          <w:szCs w:val="21"/>
          <w:highlight w:val="none"/>
          <w:u w:val="single"/>
          <w:lang w:val="en-US" w:eastAsia="zh-CN"/>
        </w:rPr>
        <w:t>30</w:t>
      </w:r>
      <w:r>
        <w:rPr>
          <w:rFonts w:hint="eastAsia" w:ascii="宋体"/>
          <w:b w:val="0"/>
          <w:bCs/>
          <w:color w:val="auto"/>
          <w:sz w:val="21"/>
          <w:szCs w:val="21"/>
          <w:highlight w:val="none"/>
          <w:u w:val="single"/>
        </w:rPr>
        <w:t>分</w:t>
      </w:r>
      <w:r>
        <w:rPr>
          <w:rFonts w:hint="eastAsia" w:ascii="宋体" w:hAnsi="宋体" w:cs="宋体"/>
          <w:b w:val="0"/>
          <w:bCs/>
          <w:color w:val="auto"/>
          <w:sz w:val="21"/>
          <w:szCs w:val="21"/>
          <w:highlight w:val="none"/>
          <w:u w:val="single"/>
        </w:rPr>
        <w:t>）</w:t>
      </w:r>
    </w:p>
    <w:p w14:paraId="7A9423D2">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textAlignment w:val="auto"/>
        <w:rPr>
          <w:rFonts w:ascii="宋体"/>
          <w:b w:val="0"/>
          <w:bCs/>
          <w:color w:val="auto"/>
          <w:sz w:val="21"/>
          <w:szCs w:val="21"/>
          <w:highlight w:val="none"/>
          <w:u w:val="single"/>
        </w:rPr>
      </w:pPr>
      <w:r>
        <w:rPr>
          <w:rFonts w:hint="eastAsia" w:ascii="宋体"/>
          <w:b/>
          <w:bCs w:val="0"/>
          <w:color w:val="auto"/>
          <w:sz w:val="21"/>
          <w:szCs w:val="21"/>
          <w:highlight w:val="none"/>
          <w:lang w:val="en-US" w:eastAsia="zh-CN"/>
        </w:rPr>
        <w:t>十</w:t>
      </w:r>
      <w:r>
        <w:rPr>
          <w:rFonts w:hint="eastAsia" w:ascii="宋体"/>
          <w:b/>
          <w:bCs w:val="0"/>
          <w:color w:val="auto"/>
          <w:sz w:val="21"/>
          <w:szCs w:val="21"/>
          <w:highlight w:val="none"/>
          <w:lang w:eastAsia="zh-CN"/>
        </w:rPr>
        <w:t>、</w:t>
      </w:r>
      <w:r>
        <w:rPr>
          <w:rFonts w:hint="eastAsia" w:ascii="宋体"/>
          <w:b/>
          <w:bCs w:val="0"/>
          <w:color w:val="auto"/>
          <w:sz w:val="21"/>
          <w:szCs w:val="21"/>
          <w:highlight w:val="none"/>
        </w:rPr>
        <w:t>提交投标文件地点：</w:t>
      </w:r>
      <w:r>
        <w:rPr>
          <w:rFonts w:hint="eastAsia" w:ascii="宋体"/>
          <w:b w:val="0"/>
          <w:bCs/>
          <w:color w:val="auto"/>
          <w:sz w:val="21"/>
          <w:szCs w:val="21"/>
          <w:highlight w:val="none"/>
          <w:u w:val="single"/>
        </w:rPr>
        <w:t>广州市花都区新华街道碧桂园星港国际A1栋817室</w:t>
      </w:r>
    </w:p>
    <w:p w14:paraId="19394414">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textAlignment w:val="auto"/>
        <w:rPr>
          <w:rFonts w:ascii="宋体"/>
          <w:b w:val="0"/>
          <w:bCs/>
          <w:color w:val="auto"/>
          <w:sz w:val="21"/>
          <w:szCs w:val="21"/>
          <w:highlight w:val="none"/>
        </w:rPr>
      </w:pPr>
      <w:r>
        <w:rPr>
          <w:rFonts w:hint="eastAsia" w:ascii="宋体"/>
          <w:b/>
          <w:bCs w:val="0"/>
          <w:color w:val="auto"/>
          <w:sz w:val="21"/>
          <w:szCs w:val="21"/>
          <w:highlight w:val="none"/>
          <w:lang w:val="en-US" w:eastAsia="zh-CN"/>
        </w:rPr>
        <w:t>十</w:t>
      </w:r>
      <w:r>
        <w:rPr>
          <w:rFonts w:hint="eastAsia" w:ascii="宋体" w:hAnsi="宋体" w:cs="宋体"/>
          <w:b/>
          <w:bCs w:val="0"/>
          <w:i w:val="0"/>
          <w:iCs w:val="0"/>
          <w:caps w:val="0"/>
          <w:color w:val="auto"/>
          <w:spacing w:val="0"/>
          <w:kern w:val="0"/>
          <w:sz w:val="21"/>
          <w:szCs w:val="21"/>
          <w:highlight w:val="none"/>
          <w:u w:val="none"/>
          <w:shd w:val="clear" w:color="auto" w:fill="FFFFFF"/>
          <w:lang w:val="en-US" w:eastAsia="zh-CN" w:bidi="ar"/>
        </w:rPr>
        <w:t>一</w:t>
      </w:r>
      <w:r>
        <w:rPr>
          <w:rFonts w:hint="eastAsia" w:ascii="宋体"/>
          <w:b/>
          <w:bCs w:val="0"/>
          <w:color w:val="auto"/>
          <w:sz w:val="21"/>
          <w:szCs w:val="21"/>
          <w:highlight w:val="none"/>
          <w:lang w:eastAsia="zh-CN"/>
        </w:rPr>
        <w:t>、</w:t>
      </w:r>
      <w:r>
        <w:rPr>
          <w:rFonts w:hint="eastAsia" w:ascii="宋体"/>
          <w:b/>
          <w:bCs w:val="0"/>
          <w:color w:val="auto"/>
          <w:sz w:val="21"/>
          <w:szCs w:val="21"/>
          <w:highlight w:val="none"/>
        </w:rPr>
        <w:t>开标时间：</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 xml:space="preserve"> 2026</w:t>
      </w:r>
      <w:r>
        <w:rPr>
          <w:rStyle w:val="25"/>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年</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1</w:t>
      </w:r>
      <w:r>
        <w:rPr>
          <w:rStyle w:val="25"/>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月</w:t>
      </w:r>
      <w:r>
        <w:rPr>
          <w:rStyle w:val="25"/>
          <w:rFonts w:hint="eastAsia" w:ascii="宋体" w:hAnsi="宋体" w:cs="宋体"/>
          <w:b w:val="0"/>
          <w:bCs/>
          <w:i w:val="0"/>
          <w:iCs w:val="0"/>
          <w:caps w:val="0"/>
          <w:color w:val="auto"/>
          <w:spacing w:val="0"/>
          <w:kern w:val="0"/>
          <w:sz w:val="21"/>
          <w:szCs w:val="21"/>
          <w:highlight w:val="none"/>
          <w:u w:val="single"/>
          <w:shd w:val="clear" w:color="auto" w:fill="FFFFFF"/>
          <w:lang w:val="en-US" w:eastAsia="zh-CN" w:bidi="ar"/>
        </w:rPr>
        <w:t xml:space="preserve">29 </w:t>
      </w:r>
      <w:r>
        <w:rPr>
          <w:rStyle w:val="25"/>
          <w:rFonts w:hint="eastAsia" w:ascii="宋体" w:hAnsi="宋体" w:eastAsia="宋体" w:cs="宋体"/>
          <w:b w:val="0"/>
          <w:bCs/>
          <w:i w:val="0"/>
          <w:iCs w:val="0"/>
          <w:caps w:val="0"/>
          <w:color w:val="auto"/>
          <w:spacing w:val="0"/>
          <w:kern w:val="0"/>
          <w:sz w:val="21"/>
          <w:szCs w:val="21"/>
          <w:highlight w:val="none"/>
          <w:u w:val="single"/>
          <w:shd w:val="clear" w:color="auto" w:fill="FFFFFF"/>
          <w:lang w:val="en-US" w:eastAsia="zh-CN" w:bidi="ar"/>
        </w:rPr>
        <w:t>日</w:t>
      </w:r>
      <w:r>
        <w:rPr>
          <w:rFonts w:hint="eastAsia" w:ascii="宋体"/>
          <w:b w:val="0"/>
          <w:bCs/>
          <w:color w:val="auto"/>
          <w:sz w:val="21"/>
          <w:szCs w:val="21"/>
          <w:highlight w:val="none"/>
          <w:u w:val="single"/>
          <w:lang w:val="en-US" w:eastAsia="zh-CN"/>
        </w:rPr>
        <w:t>09</w:t>
      </w:r>
      <w:r>
        <w:rPr>
          <w:rFonts w:hint="eastAsia" w:ascii="宋体"/>
          <w:b w:val="0"/>
          <w:bCs/>
          <w:color w:val="auto"/>
          <w:sz w:val="21"/>
          <w:szCs w:val="21"/>
          <w:highlight w:val="none"/>
          <w:u w:val="single"/>
        </w:rPr>
        <w:t>时</w:t>
      </w:r>
      <w:r>
        <w:rPr>
          <w:rFonts w:hint="eastAsia" w:ascii="宋体"/>
          <w:b w:val="0"/>
          <w:bCs/>
          <w:color w:val="auto"/>
          <w:sz w:val="21"/>
          <w:szCs w:val="21"/>
          <w:highlight w:val="none"/>
          <w:u w:val="single"/>
          <w:lang w:val="en-US" w:eastAsia="zh-CN"/>
        </w:rPr>
        <w:t>30</w:t>
      </w:r>
      <w:r>
        <w:rPr>
          <w:rFonts w:hint="eastAsia" w:ascii="宋体"/>
          <w:b w:val="0"/>
          <w:bCs/>
          <w:color w:val="auto"/>
          <w:sz w:val="21"/>
          <w:szCs w:val="21"/>
          <w:highlight w:val="none"/>
          <w:u w:val="single"/>
        </w:rPr>
        <w:t>分</w:t>
      </w:r>
    </w:p>
    <w:p w14:paraId="2FEFADFC">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textAlignment w:val="auto"/>
        <w:rPr>
          <w:rFonts w:hint="eastAsia" w:ascii="宋体"/>
          <w:b w:val="0"/>
          <w:bCs/>
          <w:color w:val="auto"/>
          <w:sz w:val="21"/>
          <w:szCs w:val="21"/>
          <w:highlight w:val="none"/>
        </w:rPr>
      </w:pPr>
      <w:r>
        <w:rPr>
          <w:rFonts w:hint="eastAsia" w:ascii="宋体" w:hAnsi="宋体" w:eastAsia="宋体" w:cs="宋体"/>
          <w:b/>
          <w:bCs w:val="0"/>
          <w:i w:val="0"/>
          <w:iCs w:val="0"/>
          <w:caps w:val="0"/>
          <w:color w:val="auto"/>
          <w:spacing w:val="0"/>
          <w:kern w:val="0"/>
          <w:sz w:val="21"/>
          <w:szCs w:val="21"/>
          <w:highlight w:val="none"/>
          <w:u w:val="none"/>
          <w:shd w:val="clear" w:color="auto" w:fill="FFFFFF"/>
          <w:lang w:val="en-US" w:eastAsia="zh-CN" w:bidi="ar"/>
        </w:rPr>
        <w:t>十</w:t>
      </w:r>
      <w:r>
        <w:rPr>
          <w:rStyle w:val="25"/>
          <w:rFonts w:hint="eastAsia" w:ascii="宋体" w:hAnsi="宋体" w:cs="宋体"/>
          <w:i w:val="0"/>
          <w:iCs w:val="0"/>
          <w:caps w:val="0"/>
          <w:color w:val="000000"/>
          <w:spacing w:val="0"/>
          <w:kern w:val="0"/>
          <w:sz w:val="21"/>
          <w:szCs w:val="21"/>
          <w:shd w:val="clear" w:color="auto" w:fill="FFFFFF"/>
          <w:lang w:val="en-US" w:eastAsia="zh-CN" w:bidi="ar"/>
        </w:rPr>
        <w:t>二</w:t>
      </w:r>
      <w:r>
        <w:rPr>
          <w:rFonts w:hint="eastAsia" w:ascii="宋体"/>
          <w:b/>
          <w:bCs w:val="0"/>
          <w:color w:val="auto"/>
          <w:sz w:val="21"/>
          <w:szCs w:val="21"/>
          <w:highlight w:val="none"/>
          <w:lang w:eastAsia="zh-CN"/>
        </w:rPr>
        <w:t>、</w:t>
      </w:r>
      <w:r>
        <w:rPr>
          <w:rFonts w:hint="eastAsia" w:ascii="宋体"/>
          <w:b/>
          <w:bCs w:val="0"/>
          <w:color w:val="auto"/>
          <w:sz w:val="21"/>
          <w:szCs w:val="21"/>
          <w:highlight w:val="none"/>
        </w:rPr>
        <w:t>开标地点</w:t>
      </w:r>
      <w:r>
        <w:rPr>
          <w:rFonts w:hint="eastAsia" w:ascii="宋体"/>
          <w:b/>
          <w:bCs w:val="0"/>
          <w:color w:val="auto"/>
          <w:sz w:val="21"/>
          <w:szCs w:val="21"/>
          <w:highlight w:val="none"/>
          <w:u w:val="single"/>
        </w:rPr>
        <w:t>：</w:t>
      </w:r>
      <w:r>
        <w:rPr>
          <w:rFonts w:hint="eastAsia" w:ascii="宋体"/>
          <w:b w:val="0"/>
          <w:bCs/>
          <w:color w:val="auto"/>
          <w:sz w:val="21"/>
          <w:szCs w:val="21"/>
          <w:highlight w:val="none"/>
          <w:u w:val="single"/>
        </w:rPr>
        <w:t>广州市花都区新华街道碧桂园星港国际A1栋817室</w:t>
      </w:r>
    </w:p>
    <w:p w14:paraId="504816D2">
      <w:pPr>
        <w:keepNext w:val="0"/>
        <w:keepLines w:val="0"/>
        <w:pageBreakBefore w:val="0"/>
        <w:kinsoku/>
        <w:overflowPunct/>
        <w:topLinePunct w:val="0"/>
        <w:autoSpaceDE/>
        <w:autoSpaceDN/>
        <w:bidi w:val="0"/>
        <w:adjustRightInd w:val="0"/>
        <w:snapToGrid w:val="0"/>
        <w:spacing w:line="460" w:lineRule="exact"/>
        <w:jc w:val="left"/>
        <w:textAlignment w:val="auto"/>
        <w:rPr>
          <w:rFonts w:hint="eastAsia" w:ascii="宋体" w:hAnsi="宋体" w:cs="宋体"/>
          <w:b/>
          <w:kern w:val="0"/>
          <w:sz w:val="21"/>
          <w:szCs w:val="21"/>
        </w:rPr>
      </w:pPr>
      <w:r>
        <w:rPr>
          <w:rStyle w:val="25"/>
          <w:rFonts w:hint="eastAsia" w:ascii="宋体" w:hAnsi="宋体" w:eastAsia="宋体" w:cs="宋体"/>
          <w:i w:val="0"/>
          <w:iCs w:val="0"/>
          <w:caps w:val="0"/>
          <w:color w:val="000000"/>
          <w:spacing w:val="0"/>
          <w:kern w:val="0"/>
          <w:sz w:val="21"/>
          <w:szCs w:val="21"/>
          <w:shd w:val="clear" w:color="auto" w:fill="FFFFFF"/>
          <w:lang w:val="en-US" w:eastAsia="zh-CN" w:bidi="ar"/>
        </w:rPr>
        <w:t>十</w:t>
      </w:r>
      <w:r>
        <w:rPr>
          <w:rStyle w:val="25"/>
          <w:rFonts w:hint="eastAsia" w:ascii="宋体" w:hAnsi="宋体" w:cs="宋体"/>
          <w:i w:val="0"/>
          <w:iCs w:val="0"/>
          <w:caps w:val="0"/>
          <w:color w:val="auto"/>
          <w:spacing w:val="0"/>
          <w:kern w:val="0"/>
          <w:sz w:val="21"/>
          <w:szCs w:val="21"/>
          <w:highlight w:val="none"/>
          <w:shd w:val="clear" w:color="auto" w:fill="FFFFFF"/>
          <w:lang w:val="en-US" w:eastAsia="zh-CN" w:bidi="ar"/>
        </w:rPr>
        <w:t>三</w:t>
      </w:r>
      <w:r>
        <w:rPr>
          <w:rFonts w:hint="eastAsia" w:ascii="宋体" w:hAnsi="宋体" w:eastAsia="宋体" w:cs="宋体"/>
          <w:i w:val="0"/>
          <w:iCs w:val="0"/>
          <w:caps w:val="0"/>
          <w:color w:val="000000"/>
          <w:spacing w:val="0"/>
          <w:kern w:val="0"/>
          <w:sz w:val="21"/>
          <w:szCs w:val="21"/>
          <w:shd w:val="clear" w:color="auto" w:fill="FFFFFF"/>
          <w:lang w:val="en-US" w:eastAsia="zh-CN" w:bidi="ar"/>
        </w:rPr>
        <w:t>、</w:t>
      </w:r>
      <w:r>
        <w:rPr>
          <w:rFonts w:hint="eastAsia" w:ascii="宋体" w:hAnsi="宋体" w:cs="宋体"/>
          <w:b/>
          <w:kern w:val="0"/>
          <w:sz w:val="21"/>
          <w:szCs w:val="21"/>
        </w:rPr>
        <w:t>发布公告</w:t>
      </w:r>
    </w:p>
    <w:p w14:paraId="2F4997C1">
      <w:pPr>
        <w:keepNext w:val="0"/>
        <w:keepLines w:val="0"/>
        <w:pageBreakBefore w:val="0"/>
        <w:kinsoku/>
        <w:overflowPunct/>
        <w:topLinePunct w:val="0"/>
        <w:autoSpaceDE/>
        <w:autoSpaceDN/>
        <w:bidi w:val="0"/>
        <w:adjustRightInd w:val="0"/>
        <w:snapToGrid w:val="0"/>
        <w:spacing w:line="460" w:lineRule="exact"/>
        <w:ind w:firstLine="420" w:firstLineChars="200"/>
        <w:jc w:val="left"/>
        <w:textAlignment w:val="auto"/>
        <w:rPr>
          <w:rFonts w:hint="eastAsia" w:ascii="宋体" w:hAnsi="宋体" w:cs="宋体"/>
          <w:sz w:val="21"/>
          <w:szCs w:val="21"/>
        </w:rPr>
      </w:pPr>
      <w:r>
        <w:rPr>
          <w:rFonts w:hint="eastAsia" w:ascii="宋体" w:hAnsi="宋体" w:cs="宋体"/>
          <w:sz w:val="21"/>
          <w:szCs w:val="21"/>
        </w:rPr>
        <w:t>本项目</w:t>
      </w:r>
      <w:r>
        <w:rPr>
          <w:rFonts w:hint="eastAsia" w:ascii="宋体" w:hAnsi="宋体" w:cs="宋体"/>
          <w:sz w:val="21"/>
          <w:szCs w:val="21"/>
          <w:lang w:eastAsia="zh-CN"/>
        </w:rPr>
        <w:t>招标</w:t>
      </w:r>
      <w:r>
        <w:rPr>
          <w:rFonts w:hint="eastAsia" w:ascii="宋体" w:hAnsi="宋体" w:cs="宋体"/>
          <w:sz w:val="21"/>
          <w:szCs w:val="21"/>
        </w:rPr>
        <w:t>公告</w:t>
      </w:r>
      <w:r>
        <w:rPr>
          <w:rFonts w:hint="eastAsia" w:ascii="宋体" w:hAnsi="宋体" w:cs="宋体"/>
          <w:sz w:val="21"/>
          <w:szCs w:val="21"/>
          <w:lang w:eastAsia="zh-CN"/>
        </w:rPr>
        <w:t>、</w:t>
      </w:r>
      <w:r>
        <w:rPr>
          <w:rFonts w:hint="eastAsia" w:ascii="宋体" w:hAnsi="宋体" w:cs="宋体"/>
          <w:sz w:val="21"/>
          <w:szCs w:val="21"/>
          <w:lang w:val="en-US" w:eastAsia="zh-CN"/>
        </w:rPr>
        <w:t>招标文件、图纸</w:t>
      </w:r>
      <w:r>
        <w:rPr>
          <w:rFonts w:hint="eastAsia" w:ascii="宋体" w:hAnsi="宋体" w:cs="宋体"/>
          <w:sz w:val="21"/>
          <w:szCs w:val="21"/>
        </w:rPr>
        <w:t>等相关信息在</w:t>
      </w:r>
      <w:r>
        <w:rPr>
          <w:rFonts w:hint="eastAsia" w:ascii="宋体" w:hAnsi="宋体" w:cs="宋体"/>
          <w:kern w:val="1"/>
          <w:sz w:val="21"/>
          <w:szCs w:val="21"/>
        </w:rPr>
        <w:t>【</w:t>
      </w:r>
      <w:r>
        <w:rPr>
          <w:rFonts w:hint="eastAsia" w:ascii="宋体" w:hAnsi="宋体" w:eastAsia="宋体" w:cs="宋体"/>
          <w:i w:val="0"/>
          <w:iCs w:val="0"/>
          <w:caps w:val="0"/>
          <w:color w:val="000000"/>
          <w:spacing w:val="0"/>
          <w:kern w:val="0"/>
          <w:sz w:val="21"/>
          <w:szCs w:val="21"/>
          <w:shd w:val="clear" w:color="auto" w:fill="FFFFFF"/>
          <w:lang w:val="en-US" w:eastAsia="zh-CN" w:bidi="ar"/>
        </w:rPr>
        <w:t>广东国仕工程咨询有限公司（http://www.gdguoshi.com/）</w:t>
      </w:r>
      <w:r>
        <w:rPr>
          <w:rFonts w:hint="eastAsia" w:ascii="宋体" w:hAnsi="宋体" w:cs="宋体"/>
          <w:kern w:val="1"/>
          <w:sz w:val="21"/>
          <w:szCs w:val="21"/>
        </w:rPr>
        <w:t>】</w:t>
      </w:r>
      <w:r>
        <w:rPr>
          <w:rFonts w:hint="eastAsia" w:ascii="宋体" w:hAnsi="宋体" w:cs="宋体"/>
          <w:sz w:val="21"/>
          <w:szCs w:val="21"/>
        </w:rPr>
        <w:t>上公布,并视为有效送达，不再另行通知。</w:t>
      </w:r>
    </w:p>
    <w:p w14:paraId="148E023B">
      <w:pPr>
        <w:adjustRightInd w:val="0"/>
        <w:snapToGrid w:val="0"/>
        <w:spacing w:line="360" w:lineRule="auto"/>
        <w:ind w:firstLine="422" w:firstLineChars="200"/>
        <w:jc w:val="left"/>
        <w:rPr>
          <w:rStyle w:val="25"/>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val="0"/>
          <w:i w:val="0"/>
          <w:iCs w:val="0"/>
          <w:caps w:val="0"/>
          <w:color w:val="auto"/>
          <w:spacing w:val="0"/>
          <w:kern w:val="0"/>
          <w:sz w:val="21"/>
          <w:szCs w:val="21"/>
          <w:highlight w:val="none"/>
          <w:u w:val="single"/>
          <w:shd w:val="clear" w:color="auto" w:fill="FFFFFF"/>
          <w:lang w:val="en-US" w:eastAsia="zh-CN" w:bidi="ar"/>
        </w:rPr>
        <w:br w:type="textWrapping"/>
      </w:r>
      <w:r>
        <w:rPr>
          <w:rStyle w:val="25"/>
          <w:rFonts w:hint="eastAsia" w:ascii="宋体" w:hAnsi="宋体" w:eastAsia="宋体" w:cs="宋体"/>
          <w:i w:val="0"/>
          <w:iCs w:val="0"/>
          <w:caps w:val="0"/>
          <w:color w:val="auto"/>
          <w:spacing w:val="0"/>
          <w:kern w:val="0"/>
          <w:sz w:val="21"/>
          <w:szCs w:val="21"/>
          <w:highlight w:val="none"/>
          <w:shd w:val="clear" w:color="auto" w:fill="FFFFFF"/>
          <w:lang w:val="en-US" w:eastAsia="zh-CN" w:bidi="ar"/>
        </w:rPr>
        <w:t>十四</w:t>
      </w:r>
      <w:r>
        <w:rPr>
          <w:rFonts w:hint="eastAsia" w:ascii="宋体" w:hAnsi="宋体" w:eastAsia="宋体" w:cs="宋体"/>
          <w:b/>
          <w:bCs w:val="0"/>
          <w:i w:val="0"/>
          <w:iCs w:val="0"/>
          <w:caps w:val="0"/>
          <w:color w:val="auto"/>
          <w:spacing w:val="0"/>
          <w:kern w:val="0"/>
          <w:sz w:val="21"/>
          <w:szCs w:val="21"/>
          <w:highlight w:val="none"/>
          <w:u w:val="none"/>
          <w:shd w:val="clear" w:color="auto" w:fill="FFFFFF"/>
          <w:lang w:val="en-US" w:eastAsia="zh-CN" w:bidi="ar"/>
        </w:rPr>
        <w:t>、</w:t>
      </w:r>
      <w:r>
        <w:rPr>
          <w:rStyle w:val="25"/>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联系事项：</w:t>
      </w:r>
    </w:p>
    <w:p w14:paraId="7C3D790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both"/>
        <w:textAlignment w:val="auto"/>
        <w:rPr>
          <w:rStyle w:val="25"/>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pPr>
      <w:bookmarkStart w:id="31" w:name="OLE_LINK41"/>
      <w:r>
        <w:rPr>
          <w:rStyle w:val="25"/>
          <w:rFonts w:hint="eastAsia" w:ascii="宋体" w:hAnsi="宋体" w:eastAsia="宋体" w:cs="宋体"/>
          <w:b/>
          <w:bCs w:val="0"/>
          <w:i w:val="0"/>
          <w:iCs w:val="0"/>
          <w:caps w:val="0"/>
          <w:color w:val="auto"/>
          <w:spacing w:val="0"/>
          <w:kern w:val="0"/>
          <w:sz w:val="21"/>
          <w:szCs w:val="21"/>
          <w:highlight w:val="none"/>
          <w:shd w:val="clear" w:color="auto" w:fill="FFFFFF"/>
          <w:lang w:val="en-US" w:eastAsia="zh-CN" w:bidi="ar"/>
        </w:rPr>
        <w:t>建设单位</w:t>
      </w:r>
      <w:bookmarkEnd w:id="31"/>
      <w:r>
        <w:rPr>
          <w:rStyle w:val="25"/>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：广州市昌记供应链有限公司（椰林集团）</w:t>
      </w:r>
    </w:p>
    <w:p w14:paraId="344DB2D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地址：</w:t>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广州市花都区雅瑶中路1号玻璃大楼</w:t>
      </w:r>
    </w:p>
    <w:p w14:paraId="48A75C2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联系人：</w:t>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 xml:space="preserve">李工 </w:t>
      </w:r>
    </w:p>
    <w:p w14:paraId="4D8EF84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联系电话：</w:t>
      </w: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15914304647 </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 xml:space="preserve">  </w:t>
      </w:r>
    </w:p>
    <w:p w14:paraId="668F7A0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 xml:space="preserve"> </w:t>
      </w:r>
    </w:p>
    <w:p w14:paraId="0DBAA104">
      <w:pPr>
        <w:keepNext w:val="0"/>
        <w:keepLines w:val="0"/>
        <w:pageBreakBefore w:val="0"/>
        <w:widowControl w:val="0"/>
        <w:numPr>
          <w:ilvl w:val="0"/>
          <w:numId w:val="0"/>
        </w:numPr>
        <w:tabs>
          <w:tab w:val="left" w:pos="142"/>
          <w:tab w:val="left" w:pos="426"/>
        </w:tabs>
        <w:kinsoku/>
        <w:wordWrap/>
        <w:overflowPunct/>
        <w:topLinePunct w:val="0"/>
        <w:autoSpaceDE/>
        <w:autoSpaceDN/>
        <w:bidi w:val="0"/>
        <w:adjustRightInd w:val="0"/>
        <w:snapToGrid w:val="0"/>
        <w:spacing w:line="360" w:lineRule="auto"/>
        <w:ind w:leftChars="0" w:firstLine="420" w:firstLineChars="200"/>
        <w:textAlignment w:val="auto"/>
        <w:rPr>
          <w:rFonts w:hint="eastAsia"/>
          <w:color w:val="auto"/>
          <w:sz w:val="21"/>
          <w:szCs w:val="21"/>
          <w:highlight w:val="none"/>
        </w:rPr>
      </w:pPr>
    </w:p>
    <w:p w14:paraId="69BB5F44">
      <w:pPr>
        <w:keepNext w:val="0"/>
        <w:keepLines w:val="0"/>
        <w:pageBreakBefore w:val="0"/>
        <w:widowControl w:val="0"/>
        <w:tabs>
          <w:tab w:val="left" w:pos="426"/>
          <w:tab w:val="left" w:pos="709"/>
        </w:tabs>
        <w:kinsoku/>
        <w:wordWrap/>
        <w:overflowPunct/>
        <w:topLinePunct w:val="0"/>
        <w:autoSpaceDE/>
        <w:autoSpaceDN/>
        <w:bidi w:val="0"/>
        <w:adjustRightInd w:val="0"/>
        <w:snapToGrid w:val="0"/>
        <w:spacing w:line="360" w:lineRule="auto"/>
        <w:ind w:firstLine="422" w:firstLineChars="200"/>
        <w:textAlignment w:val="auto"/>
        <w:rPr>
          <w:rFonts w:hint="eastAsia" w:ascii="宋体" w:eastAsia="宋体"/>
          <w:bCs/>
          <w:color w:val="auto"/>
          <w:sz w:val="21"/>
          <w:szCs w:val="21"/>
          <w:highlight w:val="none"/>
          <w:lang w:eastAsia="zh-CN"/>
        </w:rPr>
      </w:pPr>
      <w:r>
        <w:rPr>
          <w:rFonts w:hint="eastAsia" w:ascii="宋体" w:hAnsi="宋体"/>
          <w:b/>
          <w:bCs/>
          <w:color w:val="auto"/>
          <w:sz w:val="21"/>
          <w:szCs w:val="21"/>
          <w:highlight w:val="none"/>
        </w:rPr>
        <w:t>招标代理机构：</w:t>
      </w:r>
      <w:r>
        <w:rPr>
          <w:rFonts w:hint="eastAsia" w:ascii="宋体" w:hAnsi="宋体"/>
          <w:color w:val="auto"/>
          <w:sz w:val="21"/>
          <w:szCs w:val="21"/>
          <w:highlight w:val="none"/>
          <w:lang w:eastAsia="zh-CN"/>
        </w:rPr>
        <w:t>广东国仕工程咨询有限公司</w:t>
      </w:r>
    </w:p>
    <w:p w14:paraId="64D9A31B">
      <w:pPr>
        <w:keepNext w:val="0"/>
        <w:keepLines w:val="0"/>
        <w:pageBreakBefore w:val="0"/>
        <w:widowControl w:val="0"/>
        <w:tabs>
          <w:tab w:val="left" w:pos="426"/>
          <w:tab w:val="left" w:pos="709"/>
        </w:tabs>
        <w:kinsoku/>
        <w:wordWrap/>
        <w:overflowPunct/>
        <w:topLinePunct w:val="0"/>
        <w:autoSpaceDE/>
        <w:autoSpaceDN/>
        <w:bidi w:val="0"/>
        <w:adjustRightInd w:val="0"/>
        <w:snapToGrid w:val="0"/>
        <w:spacing w:line="360" w:lineRule="auto"/>
        <w:ind w:firstLine="422" w:firstLineChars="200"/>
        <w:textAlignment w:val="auto"/>
        <w:rPr>
          <w:rFonts w:ascii="宋体" w:hAnsi="宋体"/>
          <w:color w:val="auto"/>
          <w:sz w:val="21"/>
          <w:szCs w:val="21"/>
          <w:highlight w:val="none"/>
        </w:rPr>
      </w:pPr>
      <w:r>
        <w:rPr>
          <w:rFonts w:hint="eastAsia" w:ascii="宋体" w:hAnsi="宋体"/>
          <w:b/>
          <w:bCs/>
          <w:color w:val="auto"/>
          <w:sz w:val="21"/>
          <w:szCs w:val="21"/>
          <w:highlight w:val="none"/>
        </w:rPr>
        <w:t>地址：</w:t>
      </w:r>
      <w:r>
        <w:rPr>
          <w:rFonts w:hint="eastAsia" w:ascii="宋体" w:hAnsi="宋体"/>
          <w:color w:val="auto"/>
          <w:sz w:val="21"/>
          <w:szCs w:val="21"/>
          <w:highlight w:val="none"/>
        </w:rPr>
        <w:t>广州市花都区新华街道碧桂园星港国际A1栋817室</w:t>
      </w:r>
    </w:p>
    <w:p w14:paraId="79A8AF11">
      <w:pPr>
        <w:keepNext w:val="0"/>
        <w:keepLines w:val="0"/>
        <w:pageBreakBefore w:val="0"/>
        <w:widowControl w:val="0"/>
        <w:tabs>
          <w:tab w:val="left" w:pos="426"/>
          <w:tab w:val="left" w:pos="709"/>
        </w:tabs>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olor w:val="auto"/>
          <w:sz w:val="21"/>
          <w:szCs w:val="21"/>
          <w:highlight w:val="none"/>
          <w:lang w:eastAsia="zh-CN"/>
        </w:rPr>
      </w:pPr>
      <w:r>
        <w:rPr>
          <w:rFonts w:hint="eastAsia" w:ascii="宋体" w:hAnsi="宋体"/>
          <w:b/>
          <w:bCs/>
          <w:color w:val="auto"/>
          <w:sz w:val="21"/>
          <w:szCs w:val="21"/>
          <w:highlight w:val="none"/>
        </w:rPr>
        <w:t>联系人：</w:t>
      </w:r>
      <w:r>
        <w:rPr>
          <w:rFonts w:hint="eastAsia" w:ascii="宋体" w:hAnsi="宋体"/>
          <w:color w:val="auto"/>
          <w:sz w:val="21"/>
          <w:szCs w:val="21"/>
          <w:highlight w:val="none"/>
          <w:lang w:val="en-US" w:eastAsia="zh-CN"/>
        </w:rPr>
        <w:t xml:space="preserve">刘工  </w:t>
      </w:r>
    </w:p>
    <w:p w14:paraId="666AF294">
      <w:pPr>
        <w:keepNext w:val="0"/>
        <w:keepLines w:val="0"/>
        <w:pageBreakBefore w:val="0"/>
        <w:widowControl w:val="0"/>
        <w:tabs>
          <w:tab w:val="left" w:pos="426"/>
          <w:tab w:val="left" w:pos="709"/>
        </w:tabs>
        <w:kinsoku/>
        <w:wordWrap/>
        <w:overflowPunct/>
        <w:topLinePunct w:val="0"/>
        <w:autoSpaceDE/>
        <w:autoSpaceDN/>
        <w:bidi w:val="0"/>
        <w:adjustRightInd w:val="0"/>
        <w:snapToGrid w:val="0"/>
        <w:spacing w:line="360" w:lineRule="auto"/>
        <w:ind w:firstLine="422" w:firstLineChars="200"/>
        <w:textAlignment w:val="auto"/>
        <w:rPr>
          <w:rFonts w:ascii="宋体" w:hAnsi="宋体"/>
          <w:color w:val="auto"/>
          <w:sz w:val="21"/>
          <w:szCs w:val="21"/>
          <w:highlight w:val="none"/>
        </w:rPr>
      </w:pPr>
      <w:r>
        <w:rPr>
          <w:rFonts w:hint="eastAsia" w:ascii="宋体" w:hAnsi="宋体"/>
          <w:b/>
          <w:bCs/>
          <w:color w:val="auto"/>
          <w:sz w:val="21"/>
          <w:szCs w:val="21"/>
          <w:highlight w:val="none"/>
        </w:rPr>
        <w:t>联系电话</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020-36883728、15602400726</w:t>
      </w:r>
    </w:p>
    <w:p w14:paraId="7F270B72">
      <w:pPr>
        <w:keepNext w:val="0"/>
        <w:keepLines w:val="0"/>
        <w:pageBreakBefore w:val="0"/>
        <w:widowControl w:val="0"/>
        <w:tabs>
          <w:tab w:val="left" w:pos="426"/>
          <w:tab w:val="left" w:pos="709"/>
        </w:tabs>
        <w:kinsoku/>
        <w:wordWrap/>
        <w:overflowPunct/>
        <w:topLinePunct w:val="0"/>
        <w:autoSpaceDE/>
        <w:autoSpaceDN/>
        <w:bidi w:val="0"/>
        <w:adjustRightInd w:val="0"/>
        <w:snapToGrid w:val="0"/>
        <w:spacing w:line="360" w:lineRule="auto"/>
        <w:ind w:firstLine="422" w:firstLineChars="200"/>
        <w:textAlignment w:val="auto"/>
        <w:rPr>
          <w:color w:val="auto"/>
          <w:sz w:val="21"/>
          <w:szCs w:val="21"/>
          <w:highlight w:val="none"/>
        </w:rPr>
      </w:pPr>
      <w:r>
        <w:rPr>
          <w:rFonts w:hint="eastAsia" w:ascii="宋体" w:hAnsi="宋体"/>
          <w:b/>
          <w:bCs/>
          <w:color w:val="auto"/>
          <w:sz w:val="21"/>
          <w:szCs w:val="21"/>
          <w:highlight w:val="none"/>
        </w:rPr>
        <w:t>电子邮箱：</w:t>
      </w:r>
      <w:r>
        <w:rPr>
          <w:rFonts w:hint="eastAsia" w:ascii="宋体" w:hAnsi="宋体"/>
          <w:color w:val="auto"/>
          <w:sz w:val="21"/>
          <w:szCs w:val="21"/>
          <w:highlight w:val="none"/>
          <w:lang w:val="en-US" w:eastAsia="zh-CN"/>
        </w:rPr>
        <w:t>1016777643</w:t>
      </w:r>
      <w:r>
        <w:rPr>
          <w:rFonts w:hint="eastAsia" w:ascii="宋体" w:hAnsi="宋体"/>
          <w:color w:val="auto"/>
          <w:sz w:val="21"/>
          <w:szCs w:val="21"/>
          <w:highlight w:val="none"/>
        </w:rPr>
        <w:t>@qq.com</w:t>
      </w:r>
    </w:p>
    <w:p w14:paraId="341A1B57">
      <w:pPr>
        <w:pStyle w:val="2"/>
        <w:rPr>
          <w:rFonts w:hint="eastAsia"/>
          <w:color w:val="auto"/>
          <w:lang w:val="en-US" w:eastAsia="zh-CN"/>
        </w:rPr>
      </w:pPr>
    </w:p>
    <w:p w14:paraId="1EEC075A">
      <w:pPr>
        <w:pStyle w:val="6"/>
        <w:rPr>
          <w:rFonts w:hint="eastAsia"/>
          <w:lang w:val="en-US" w:eastAsia="zh-CN"/>
        </w:rPr>
      </w:pPr>
    </w:p>
    <w:p w14:paraId="35F5B1E8">
      <w:pPr>
        <w:pStyle w:val="6"/>
        <w:rPr>
          <w:rFonts w:hint="eastAsia"/>
          <w:lang w:val="en-US" w:eastAsia="zh-CN"/>
        </w:rPr>
      </w:pPr>
    </w:p>
    <w:p w14:paraId="761F6E29">
      <w:pPr>
        <w:rPr>
          <w:rFonts w:hint="eastAsia"/>
          <w:color w:val="auto"/>
          <w:lang w:val="en-US" w:eastAsia="zh-CN"/>
        </w:rPr>
      </w:pPr>
    </w:p>
    <w:p w14:paraId="55EE2EFB">
      <w:pPr>
        <w:pStyle w:val="2"/>
        <w:rPr>
          <w:rFonts w:hint="eastAsia"/>
          <w:color w:val="auto"/>
          <w:lang w:val="en-US" w:eastAsia="zh-CN"/>
        </w:rPr>
      </w:pPr>
    </w:p>
    <w:p w14:paraId="577EAA37">
      <w:pPr>
        <w:spacing w:before="156" w:beforeLines="50" w:after="156" w:afterLines="50" w:line="360" w:lineRule="auto"/>
        <w:jc w:val="center"/>
        <w:outlineLvl w:val="0"/>
        <w:rPr>
          <w:b/>
          <w:bCs/>
          <w:color w:val="auto"/>
          <w:sz w:val="28"/>
          <w:szCs w:val="28"/>
          <w:highlight w:val="none"/>
        </w:rPr>
      </w:pPr>
      <w:r>
        <w:rPr>
          <w:rFonts w:hint="eastAsia" w:ascii="宋体" w:hAnsi="宋体" w:cs="宋体"/>
          <w:color w:val="auto"/>
          <w:sz w:val="21"/>
          <w:szCs w:val="21"/>
          <w:highlight w:val="none"/>
          <w:lang w:val="en-US" w:eastAsia="zh-CN"/>
        </w:rPr>
        <w:t xml:space="preserve"> </w:t>
      </w:r>
      <w:r>
        <w:rPr>
          <w:b/>
          <w:bCs/>
          <w:color w:val="auto"/>
          <w:sz w:val="28"/>
          <w:szCs w:val="28"/>
          <w:highlight w:val="none"/>
        </w:rPr>
        <w:t>第</w:t>
      </w:r>
      <w:r>
        <w:rPr>
          <w:rFonts w:hint="eastAsia"/>
          <w:b/>
          <w:bCs/>
          <w:color w:val="auto"/>
          <w:sz w:val="28"/>
          <w:szCs w:val="28"/>
          <w:highlight w:val="none"/>
        </w:rPr>
        <w:t>二</w:t>
      </w:r>
      <w:r>
        <w:rPr>
          <w:b/>
          <w:bCs/>
          <w:color w:val="auto"/>
          <w:sz w:val="28"/>
          <w:szCs w:val="28"/>
          <w:highlight w:val="none"/>
        </w:rPr>
        <w:t>章</w:t>
      </w:r>
      <w:r>
        <w:rPr>
          <w:rFonts w:hint="eastAsia"/>
          <w:b/>
          <w:bCs/>
          <w:color w:val="auto"/>
          <w:sz w:val="28"/>
          <w:szCs w:val="28"/>
          <w:highlight w:val="none"/>
        </w:rPr>
        <w:t xml:space="preserve"> </w:t>
      </w:r>
      <w:r>
        <w:rPr>
          <w:b/>
          <w:bCs/>
          <w:color w:val="auto"/>
          <w:sz w:val="28"/>
          <w:szCs w:val="28"/>
          <w:highlight w:val="none"/>
        </w:rPr>
        <w:t>投标资料表</w:t>
      </w:r>
      <w:bookmarkEnd w:id="9"/>
      <w:bookmarkEnd w:id="10"/>
      <w:bookmarkEnd w:id="11"/>
    </w:p>
    <w:p w14:paraId="1A1473A7">
      <w:pPr>
        <w:spacing w:line="360" w:lineRule="auto"/>
        <w:ind w:right="-174" w:rightChars="-83" w:firstLine="424" w:firstLineChars="202"/>
        <w:rPr>
          <w:color w:val="auto"/>
          <w:highlight w:val="none"/>
        </w:rPr>
      </w:pPr>
      <w:r>
        <w:rPr>
          <w:rFonts w:hint="eastAsia"/>
          <w:color w:val="auto"/>
          <w:highlight w:val="none"/>
        </w:rPr>
        <w:t>说明：该资料表的条款项号是与《投标人须知》条款项号对应的条款，是对《投标人须知》补充、修改和完善，如果有矛盾的话，应以本资料表为准。</w:t>
      </w:r>
    </w:p>
    <w:tbl>
      <w:tblPr>
        <w:tblStyle w:val="22"/>
        <w:tblW w:w="95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981"/>
        <w:gridCol w:w="104"/>
        <w:gridCol w:w="6595"/>
        <w:gridCol w:w="30"/>
      </w:tblGrid>
      <w:tr w14:paraId="0ABD2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4" w:type="dxa"/>
            <w:vAlign w:val="center"/>
          </w:tcPr>
          <w:p w14:paraId="2C0631B7">
            <w:pPr>
              <w:adjustRightInd w:val="0"/>
              <w:snapToGrid w:val="0"/>
              <w:spacing w:line="320" w:lineRule="exact"/>
              <w:jc w:val="center"/>
              <w:rPr>
                <w:rFonts w:ascii="宋体" w:hAnsi="宋体"/>
                <w:b/>
                <w:color w:val="auto"/>
                <w:szCs w:val="21"/>
                <w:highlight w:val="none"/>
              </w:rPr>
            </w:pPr>
            <w:r>
              <w:rPr>
                <w:rFonts w:ascii="宋体" w:hAnsi="宋体"/>
                <w:b/>
                <w:color w:val="auto"/>
                <w:szCs w:val="21"/>
                <w:highlight w:val="none"/>
              </w:rPr>
              <w:t>条款号</w:t>
            </w:r>
          </w:p>
        </w:tc>
        <w:tc>
          <w:tcPr>
            <w:tcW w:w="2085" w:type="dxa"/>
            <w:gridSpan w:val="2"/>
            <w:vAlign w:val="center"/>
          </w:tcPr>
          <w:p w14:paraId="024E21C1">
            <w:pPr>
              <w:adjustRightInd w:val="0"/>
              <w:snapToGrid w:val="0"/>
              <w:spacing w:line="320" w:lineRule="exact"/>
              <w:jc w:val="center"/>
              <w:rPr>
                <w:rFonts w:ascii="宋体" w:hAnsi="宋体"/>
                <w:b/>
                <w:color w:val="auto"/>
                <w:szCs w:val="21"/>
                <w:highlight w:val="none"/>
              </w:rPr>
            </w:pPr>
            <w:r>
              <w:rPr>
                <w:rFonts w:hint="eastAsia" w:ascii="宋体" w:hAnsi="宋体"/>
                <w:b/>
                <w:color w:val="auto"/>
                <w:szCs w:val="21"/>
                <w:highlight w:val="none"/>
              </w:rPr>
              <w:t>内容</w:t>
            </w:r>
          </w:p>
        </w:tc>
        <w:tc>
          <w:tcPr>
            <w:tcW w:w="6625" w:type="dxa"/>
            <w:gridSpan w:val="2"/>
            <w:vAlign w:val="center"/>
          </w:tcPr>
          <w:p w14:paraId="2D180F88">
            <w:pPr>
              <w:adjustRightInd w:val="0"/>
              <w:snapToGrid w:val="0"/>
              <w:spacing w:line="320" w:lineRule="exact"/>
              <w:jc w:val="center"/>
              <w:rPr>
                <w:rFonts w:ascii="宋体" w:hAnsi="宋体"/>
                <w:b/>
                <w:color w:val="auto"/>
                <w:szCs w:val="21"/>
                <w:highlight w:val="none"/>
              </w:rPr>
            </w:pPr>
            <w:r>
              <w:rPr>
                <w:rFonts w:hint="eastAsia" w:ascii="宋体" w:hAnsi="宋体"/>
                <w:b/>
                <w:color w:val="auto"/>
                <w:szCs w:val="21"/>
                <w:highlight w:val="none"/>
              </w:rPr>
              <w:t>说明与要求</w:t>
            </w:r>
          </w:p>
        </w:tc>
      </w:tr>
      <w:tr w14:paraId="4A762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9564" w:type="dxa"/>
            <w:gridSpan w:val="5"/>
            <w:vAlign w:val="center"/>
          </w:tcPr>
          <w:p w14:paraId="4733CC3A">
            <w:pPr>
              <w:jc w:val="center"/>
              <w:rPr>
                <w:rFonts w:ascii="宋体" w:hAnsi="宋体"/>
                <w:b/>
                <w:color w:val="auto"/>
                <w:szCs w:val="21"/>
                <w:highlight w:val="none"/>
              </w:rPr>
            </w:pPr>
            <w:r>
              <w:rPr>
                <w:rFonts w:ascii="宋体" w:hAnsi="宋体"/>
                <w:b/>
                <w:color w:val="auto"/>
                <w:szCs w:val="21"/>
                <w:highlight w:val="none"/>
              </w:rPr>
              <w:t>一、说明</w:t>
            </w:r>
          </w:p>
        </w:tc>
      </w:tr>
      <w:tr w14:paraId="23729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4" w:type="dxa"/>
            <w:vMerge w:val="restart"/>
            <w:vAlign w:val="center"/>
          </w:tcPr>
          <w:p w14:paraId="7844BF31">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2085" w:type="dxa"/>
            <w:gridSpan w:val="2"/>
            <w:vAlign w:val="center"/>
          </w:tcPr>
          <w:p w14:paraId="28AA9DD0">
            <w:pPr>
              <w:jc w:val="center"/>
              <w:rPr>
                <w:rFonts w:ascii="宋体" w:hAnsi="宋体" w:cs="宋体"/>
                <w:color w:val="auto"/>
                <w:szCs w:val="21"/>
                <w:highlight w:val="none"/>
              </w:rPr>
            </w:pPr>
            <w:r>
              <w:rPr>
                <w:rFonts w:ascii="宋体" w:hAnsi="宋体"/>
                <w:color w:val="auto"/>
                <w:szCs w:val="21"/>
                <w:highlight w:val="none"/>
              </w:rPr>
              <w:t>招标人名称</w:t>
            </w:r>
          </w:p>
        </w:tc>
        <w:tc>
          <w:tcPr>
            <w:tcW w:w="6625" w:type="dxa"/>
            <w:gridSpan w:val="2"/>
            <w:vAlign w:val="center"/>
          </w:tcPr>
          <w:p w14:paraId="124F62CC">
            <w:pPr>
              <w:rPr>
                <w:rFonts w:hint="eastAsia" w:ascii="宋体" w:hAnsi="宋体" w:eastAsia="宋体" w:cs="宋体"/>
                <w:color w:val="auto"/>
                <w:szCs w:val="21"/>
                <w:highlight w:val="none"/>
                <w:lang w:eastAsia="zh-CN"/>
              </w:rPr>
            </w:pPr>
            <w:r>
              <w:rPr>
                <w:rFonts w:hint="eastAsia" w:ascii="宋体" w:hAnsi="宋体"/>
                <w:color w:val="auto"/>
                <w:kern w:val="28"/>
                <w:szCs w:val="21"/>
                <w:highlight w:val="none"/>
                <w:lang w:eastAsia="zh-CN"/>
              </w:rPr>
              <w:t>广州市昌记供应链有限公司（椰林集团）</w:t>
            </w:r>
          </w:p>
        </w:tc>
      </w:tr>
      <w:tr w14:paraId="24EF9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54" w:type="dxa"/>
            <w:vMerge w:val="continue"/>
            <w:vAlign w:val="center"/>
          </w:tcPr>
          <w:p w14:paraId="0E0C5F98">
            <w:pPr>
              <w:jc w:val="center"/>
              <w:rPr>
                <w:rFonts w:ascii="宋体" w:hAnsi="宋体"/>
                <w:color w:val="auto"/>
                <w:szCs w:val="21"/>
                <w:highlight w:val="none"/>
              </w:rPr>
            </w:pPr>
          </w:p>
        </w:tc>
        <w:tc>
          <w:tcPr>
            <w:tcW w:w="2085" w:type="dxa"/>
            <w:gridSpan w:val="2"/>
            <w:vAlign w:val="center"/>
          </w:tcPr>
          <w:p w14:paraId="3986E4B4">
            <w:pPr>
              <w:jc w:val="center"/>
              <w:rPr>
                <w:rFonts w:ascii="宋体" w:hAnsi="宋体"/>
                <w:color w:val="auto"/>
                <w:szCs w:val="21"/>
                <w:highlight w:val="none"/>
              </w:rPr>
            </w:pPr>
            <w:r>
              <w:rPr>
                <w:rFonts w:hint="eastAsia" w:ascii="宋体" w:hAnsi="宋体" w:cs="宋体"/>
                <w:color w:val="auto"/>
                <w:szCs w:val="21"/>
                <w:highlight w:val="none"/>
              </w:rPr>
              <w:t>资金来源</w:t>
            </w:r>
          </w:p>
        </w:tc>
        <w:tc>
          <w:tcPr>
            <w:tcW w:w="6625" w:type="dxa"/>
            <w:gridSpan w:val="2"/>
            <w:vAlign w:val="center"/>
          </w:tcPr>
          <w:p w14:paraId="50E3DE26">
            <w:pPr>
              <w:rPr>
                <w:rFonts w:hint="default" w:ascii="宋体" w:hAnsi="宋体" w:eastAsia="宋体"/>
                <w:color w:val="auto"/>
                <w:kern w:val="28"/>
                <w:szCs w:val="21"/>
                <w:highlight w:val="none"/>
                <w:lang w:val="en-US" w:eastAsia="zh-CN"/>
              </w:rPr>
            </w:pPr>
            <w:r>
              <w:rPr>
                <w:rFonts w:hint="eastAsia" w:ascii="宋体" w:hAnsi="宋体" w:cs="宋体"/>
                <w:color w:val="auto"/>
                <w:szCs w:val="21"/>
                <w:highlight w:val="none"/>
                <w:lang w:val="en-US" w:eastAsia="zh-CN"/>
              </w:rPr>
              <w:t>自筹资金</w:t>
            </w:r>
          </w:p>
        </w:tc>
      </w:tr>
      <w:tr w14:paraId="5AE00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4" w:type="dxa"/>
            <w:vAlign w:val="center"/>
          </w:tcPr>
          <w:p w14:paraId="4501DF57">
            <w:pPr>
              <w:adjustRightInd w:val="0"/>
              <w:snapToGrid w:val="0"/>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2085" w:type="dxa"/>
            <w:gridSpan w:val="2"/>
            <w:vAlign w:val="center"/>
          </w:tcPr>
          <w:p w14:paraId="36EB830D">
            <w:pPr>
              <w:adjustRightInd w:val="0"/>
              <w:snapToGrid w:val="0"/>
              <w:spacing w:line="320" w:lineRule="exact"/>
              <w:jc w:val="center"/>
              <w:rPr>
                <w:rFonts w:ascii="宋体" w:hAnsi="宋体"/>
                <w:color w:val="auto"/>
                <w:szCs w:val="21"/>
                <w:highlight w:val="none"/>
              </w:rPr>
            </w:pPr>
            <w:r>
              <w:rPr>
                <w:rFonts w:ascii="宋体" w:hAnsi="宋体"/>
                <w:color w:val="auto"/>
                <w:szCs w:val="21"/>
                <w:highlight w:val="none"/>
              </w:rPr>
              <w:t>招标代理机构</w:t>
            </w:r>
          </w:p>
        </w:tc>
        <w:tc>
          <w:tcPr>
            <w:tcW w:w="6625" w:type="dxa"/>
            <w:gridSpan w:val="2"/>
            <w:vAlign w:val="center"/>
          </w:tcPr>
          <w:p w14:paraId="3FED676B">
            <w:pPr>
              <w:adjustRightInd w:val="0"/>
              <w:snapToGrid w:val="0"/>
              <w:spacing w:line="320" w:lineRule="exact"/>
              <w:rPr>
                <w:rFonts w:hint="eastAsia" w:ascii="宋体" w:hAnsi="宋体"/>
                <w:color w:val="auto"/>
                <w:szCs w:val="21"/>
                <w:highlight w:val="none"/>
                <w:lang w:eastAsia="zh-CN"/>
              </w:rPr>
            </w:pPr>
            <w:r>
              <w:rPr>
                <w:rFonts w:hint="eastAsia" w:ascii="宋体" w:hAnsi="宋体"/>
                <w:color w:val="auto"/>
                <w:szCs w:val="21"/>
                <w:highlight w:val="none"/>
              </w:rPr>
              <w:t>招标代理机构：</w:t>
            </w:r>
            <w:r>
              <w:rPr>
                <w:rFonts w:hint="eastAsia" w:ascii="宋体" w:hAnsi="宋体"/>
                <w:color w:val="auto"/>
                <w:szCs w:val="21"/>
                <w:highlight w:val="none"/>
                <w:lang w:eastAsia="zh-CN"/>
              </w:rPr>
              <w:t>广东国仕工程咨询有限公司</w:t>
            </w:r>
          </w:p>
          <w:p w14:paraId="21186689">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地址：广州市花都区新华街道碧桂园星港国际A1栋817室</w:t>
            </w:r>
          </w:p>
          <w:p w14:paraId="6E2DEDCC">
            <w:pPr>
              <w:adjustRightInd w:val="0"/>
              <w:snapToGrid w:val="0"/>
              <w:spacing w:line="320" w:lineRule="exact"/>
              <w:rPr>
                <w:rFonts w:hint="eastAsia" w:ascii="宋体" w:hAnsi="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 xml:space="preserve">刘工  </w:t>
            </w:r>
          </w:p>
          <w:p w14:paraId="7B8E777C">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020-36883728、15602400726</w:t>
            </w:r>
          </w:p>
          <w:p w14:paraId="4FFC02DB">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1016777643</w:t>
            </w:r>
            <w:r>
              <w:rPr>
                <w:rFonts w:hint="eastAsia" w:ascii="宋体" w:hAnsi="宋体"/>
                <w:color w:val="auto"/>
                <w:szCs w:val="21"/>
                <w:highlight w:val="none"/>
              </w:rPr>
              <w:t>@qq.com</w:t>
            </w:r>
          </w:p>
        </w:tc>
      </w:tr>
      <w:tr w14:paraId="06991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564" w:type="dxa"/>
            <w:gridSpan w:val="5"/>
            <w:vAlign w:val="center"/>
          </w:tcPr>
          <w:p w14:paraId="160ED9B6">
            <w:pPr>
              <w:jc w:val="center"/>
              <w:rPr>
                <w:rFonts w:ascii="宋体" w:hAnsi="宋体"/>
                <w:color w:val="auto"/>
                <w:szCs w:val="21"/>
                <w:highlight w:val="none"/>
              </w:rPr>
            </w:pPr>
            <w:r>
              <w:rPr>
                <w:rFonts w:hint="eastAsia" w:ascii="宋体" w:hAnsi="宋体"/>
                <w:b/>
                <w:color w:val="auto"/>
                <w:szCs w:val="21"/>
                <w:highlight w:val="none"/>
              </w:rPr>
              <w:t>二、招标文件</w:t>
            </w:r>
          </w:p>
        </w:tc>
      </w:tr>
      <w:tr w14:paraId="0F176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854" w:type="dxa"/>
            <w:vAlign w:val="center"/>
          </w:tcPr>
          <w:p w14:paraId="4080C73A">
            <w:pPr>
              <w:adjustRightInd w:val="0"/>
              <w:snapToGrid w:val="0"/>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2085" w:type="dxa"/>
            <w:gridSpan w:val="2"/>
            <w:vAlign w:val="center"/>
          </w:tcPr>
          <w:p w14:paraId="14D8E9EF">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公告媒体</w:t>
            </w:r>
          </w:p>
        </w:tc>
        <w:tc>
          <w:tcPr>
            <w:tcW w:w="6625" w:type="dxa"/>
            <w:gridSpan w:val="2"/>
            <w:vAlign w:val="center"/>
          </w:tcPr>
          <w:p w14:paraId="4B048707">
            <w:pPr>
              <w:wordWrap w:val="0"/>
              <w:adjustRightInd w:val="0"/>
              <w:snapToGrid w:val="0"/>
              <w:spacing w:line="320" w:lineRule="exact"/>
              <w:rPr>
                <w:rFonts w:hint="default" w:ascii="宋体" w:hAnsi="宋体" w:eastAsia="宋体"/>
                <w:color w:val="auto"/>
                <w:szCs w:val="21"/>
                <w:highlight w:val="none"/>
                <w:lang w:val="en-US" w:eastAsia="zh-CN"/>
              </w:rPr>
            </w:pPr>
            <w:r>
              <w:rPr>
                <w:rFonts w:hint="eastAsia" w:ascii="宋体" w:hAnsi="宋体" w:eastAsia="宋体" w:cs="宋体"/>
                <w:i w:val="0"/>
                <w:iCs w:val="0"/>
                <w:caps w:val="0"/>
                <w:color w:val="000000"/>
                <w:spacing w:val="0"/>
                <w:kern w:val="0"/>
                <w:sz w:val="21"/>
                <w:szCs w:val="21"/>
                <w:shd w:val="clear" w:color="auto" w:fill="FFFFFF"/>
                <w:lang w:val="en-US" w:eastAsia="zh-CN" w:bidi="ar"/>
              </w:rPr>
              <w:t>广东国仕工程咨询有限公司（http://www.gdguoshi.com/）</w:t>
            </w:r>
          </w:p>
        </w:tc>
      </w:tr>
      <w:tr w14:paraId="323D0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854" w:type="dxa"/>
            <w:vAlign w:val="center"/>
          </w:tcPr>
          <w:p w14:paraId="1B6436B3">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085" w:type="dxa"/>
            <w:gridSpan w:val="2"/>
            <w:vAlign w:val="center"/>
          </w:tcPr>
          <w:p w14:paraId="1F868777">
            <w:pPr>
              <w:adjustRightInd w:val="0"/>
              <w:snapToGrid w:val="0"/>
              <w:jc w:val="center"/>
              <w:rPr>
                <w:rFonts w:ascii="宋体" w:hAnsi="宋体"/>
                <w:color w:val="auto"/>
                <w:szCs w:val="21"/>
                <w:highlight w:val="none"/>
              </w:rPr>
            </w:pPr>
            <w:r>
              <w:rPr>
                <w:rFonts w:hint="eastAsia" w:ascii="宋体" w:hAnsi="宋体"/>
                <w:color w:val="auto"/>
                <w:szCs w:val="21"/>
                <w:highlight w:val="none"/>
              </w:rPr>
              <w:t>集中答疑会或现场考察</w:t>
            </w:r>
          </w:p>
        </w:tc>
        <w:tc>
          <w:tcPr>
            <w:tcW w:w="6625" w:type="dxa"/>
            <w:gridSpan w:val="2"/>
            <w:vAlign w:val="center"/>
          </w:tcPr>
          <w:p w14:paraId="0309E99A">
            <w:pPr>
              <w:adjustRightInd w:val="0"/>
              <w:snapToGrid w:val="0"/>
              <w:spacing w:line="380" w:lineRule="exact"/>
              <w:rPr>
                <w:ins w:id="0" w:author="杨镇珲" w:date="2024-10-29T14:52:00Z"/>
                <w:rFonts w:hint="eastAsia" w:ascii="宋体" w:hAnsi="宋体"/>
                <w:color w:val="auto"/>
                <w:sz w:val="21"/>
                <w:szCs w:val="21"/>
                <w:highlight w:val="none"/>
                <w:u w:val="none"/>
                <w:lang w:val="en-US" w:eastAsia="zh-CN"/>
              </w:rPr>
            </w:pPr>
            <w:r>
              <w:rPr>
                <w:rFonts w:hint="eastAsia" w:ascii="宋体" w:hAnsi="宋体"/>
                <w:color w:val="auto"/>
                <w:sz w:val="21"/>
                <w:szCs w:val="21"/>
                <w:highlight w:val="none"/>
              </w:rPr>
              <w:t>答疑</w:t>
            </w:r>
            <w:r>
              <w:rPr>
                <w:rFonts w:hint="eastAsia" w:ascii="宋体" w:hAnsi="宋体"/>
                <w:color w:val="auto"/>
                <w:sz w:val="21"/>
                <w:szCs w:val="21"/>
                <w:highlight w:val="none"/>
                <w:lang w:val="en-US" w:eastAsia="zh-CN"/>
              </w:rPr>
              <w:t>：投标人可以书面形式将疑问发送至招标代理邮</w:t>
            </w:r>
            <w:r>
              <w:rPr>
                <w:rFonts w:hint="eastAsia" w:ascii="宋体" w:hAnsi="宋体"/>
                <w:color w:val="auto"/>
                <w:sz w:val="21"/>
                <w:szCs w:val="21"/>
                <w:highlight w:val="none"/>
                <w:u w:val="none"/>
                <w:lang w:val="en-US" w:eastAsia="zh-CN"/>
              </w:rPr>
              <w:t>箱</w:t>
            </w:r>
            <w:r>
              <w:rPr>
                <w:rFonts w:hint="eastAsia" w:ascii="宋体" w:hAnsi="宋体" w:eastAsia="宋体" w:cs="Times New Roman"/>
                <w:color w:val="auto"/>
                <w:sz w:val="21"/>
                <w:szCs w:val="21"/>
                <w:highlight w:val="none"/>
                <w:u w:val="none"/>
                <w:lang w:val="en-US" w:eastAsia="zh-CN"/>
              </w:rPr>
              <w:t>，招标代理以书面回复。</w:t>
            </w:r>
          </w:p>
          <w:p w14:paraId="70DFEB19">
            <w:pPr>
              <w:pStyle w:val="7"/>
              <w:ind w:left="0" w:leftChars="0" w:firstLine="0" w:firstLineChars="0"/>
              <w:rPr>
                <w:rFonts w:hint="default"/>
                <w:color w:val="auto"/>
                <w:lang w:val="en-US" w:eastAsia="zh-CN"/>
              </w:rPr>
            </w:pPr>
            <w:r>
              <w:rPr>
                <w:rFonts w:hint="eastAsia" w:ascii="宋体" w:hAnsi="宋体"/>
                <w:color w:val="auto"/>
                <w:sz w:val="21"/>
                <w:szCs w:val="21"/>
                <w:highlight w:val="none"/>
              </w:rPr>
              <w:t>现场考察：</w:t>
            </w:r>
            <w:r>
              <w:rPr>
                <w:rFonts w:hint="eastAsia" w:ascii="宋体" w:hAnsi="宋体"/>
                <w:color w:val="auto"/>
                <w:sz w:val="21"/>
                <w:szCs w:val="21"/>
                <w:highlight w:val="none"/>
                <w:lang w:val="en-US" w:eastAsia="zh-CN"/>
              </w:rPr>
              <w:t>自行</w:t>
            </w:r>
            <w:r>
              <w:rPr>
                <w:rFonts w:hint="eastAsia" w:ascii="宋体" w:hAnsi="宋体"/>
                <w:color w:val="auto"/>
                <w:sz w:val="21"/>
                <w:szCs w:val="21"/>
                <w:highlight w:val="none"/>
              </w:rPr>
              <w:t>现场考察</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现场</w:t>
            </w:r>
            <w:r>
              <w:rPr>
                <w:rFonts w:hint="eastAsia" w:ascii="宋体" w:hAnsi="宋体"/>
                <w:color w:val="auto"/>
                <w:sz w:val="21"/>
                <w:szCs w:val="21"/>
                <w:highlight w:val="none"/>
                <w:lang w:val="en-US" w:eastAsia="zh-CN"/>
              </w:rPr>
              <w:t>联系人：丁超，联系电话：18824642574）</w:t>
            </w:r>
          </w:p>
        </w:tc>
      </w:tr>
      <w:tr w14:paraId="244F1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564" w:type="dxa"/>
            <w:gridSpan w:val="5"/>
            <w:vAlign w:val="center"/>
          </w:tcPr>
          <w:p w14:paraId="55612EC0">
            <w:pPr>
              <w:jc w:val="center"/>
              <w:rPr>
                <w:rFonts w:ascii="宋体" w:hAnsi="宋体"/>
                <w:b/>
                <w:color w:val="auto"/>
                <w:szCs w:val="21"/>
                <w:highlight w:val="none"/>
              </w:rPr>
            </w:pPr>
            <w:r>
              <w:rPr>
                <w:rFonts w:ascii="宋体" w:hAnsi="宋体"/>
                <w:b/>
                <w:color w:val="auto"/>
                <w:szCs w:val="21"/>
                <w:highlight w:val="none"/>
              </w:rPr>
              <w:t>三、投标文件的编制</w:t>
            </w:r>
          </w:p>
        </w:tc>
      </w:tr>
      <w:tr w14:paraId="5029B2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4" w:type="dxa"/>
            <w:vAlign w:val="center"/>
          </w:tcPr>
          <w:p w14:paraId="200C6CCF">
            <w:pPr>
              <w:adjustRightInd w:val="0"/>
              <w:snapToGrid w:val="0"/>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2085" w:type="dxa"/>
            <w:gridSpan w:val="2"/>
            <w:vAlign w:val="center"/>
          </w:tcPr>
          <w:p w14:paraId="1E4B7BFD">
            <w:pPr>
              <w:adjustRightInd w:val="0"/>
              <w:snapToGrid w:val="0"/>
              <w:spacing w:line="3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投标报价</w:t>
            </w:r>
            <w:r>
              <w:rPr>
                <w:rFonts w:hint="eastAsia" w:ascii="宋体" w:hAnsi="宋体"/>
                <w:color w:val="auto"/>
                <w:szCs w:val="21"/>
                <w:highlight w:val="none"/>
                <w:lang w:val="en-US" w:eastAsia="zh-CN"/>
              </w:rPr>
              <w:t>要求</w:t>
            </w:r>
          </w:p>
        </w:tc>
        <w:tc>
          <w:tcPr>
            <w:tcW w:w="6625" w:type="dxa"/>
            <w:gridSpan w:val="2"/>
            <w:vAlign w:val="center"/>
          </w:tcPr>
          <w:p w14:paraId="2DB5D36B">
            <w:pPr>
              <w:numPr>
                <w:ilvl w:val="0"/>
                <w:numId w:val="4"/>
              </w:numPr>
              <w:adjustRightInd w:val="0"/>
              <w:snapToGrid w:val="0"/>
              <w:spacing w:line="320" w:lineRule="exact"/>
              <w:rPr>
                <w:rFonts w:hint="eastAsia"/>
                <w:color w:val="auto"/>
                <w:highlight w:val="none"/>
              </w:rPr>
            </w:pPr>
            <w:r>
              <w:rPr>
                <w:color w:val="auto"/>
                <w:highlight w:val="none"/>
              </w:rPr>
              <w:t>报价形式</w:t>
            </w:r>
            <w:r>
              <w:rPr>
                <w:rFonts w:hint="eastAsia"/>
                <w:color w:val="auto"/>
                <w:highlight w:val="none"/>
                <w:lang w:eastAsia="zh-CN"/>
              </w:rPr>
              <w:t>：</w:t>
            </w:r>
            <w:r>
              <w:rPr>
                <w:rFonts w:hint="eastAsia"/>
                <w:color w:val="auto"/>
                <w:sz w:val="21"/>
                <w:szCs w:val="21"/>
                <w:highlight w:val="none"/>
                <w:u w:val="single"/>
                <w:lang w:val="en-US" w:eastAsia="zh-CN"/>
              </w:rPr>
              <w:t>总价</w:t>
            </w:r>
          </w:p>
          <w:p w14:paraId="07984A19">
            <w:pPr>
              <w:numPr>
                <w:ilvl w:val="0"/>
                <w:numId w:val="4"/>
              </w:numPr>
              <w:adjustRightInd w:val="0"/>
              <w:snapToGrid w:val="0"/>
              <w:spacing w:line="320" w:lineRule="exact"/>
              <w:rPr>
                <w:rFonts w:hint="eastAsia"/>
                <w:color w:val="auto"/>
                <w:sz w:val="21"/>
                <w:szCs w:val="21"/>
                <w:highlight w:val="none"/>
              </w:rPr>
            </w:pPr>
            <w:r>
              <w:rPr>
                <w:rFonts w:hint="eastAsia" w:ascii="宋体" w:hAnsi="宋体"/>
                <w:color w:val="auto"/>
                <w:sz w:val="21"/>
                <w:szCs w:val="21"/>
                <w:highlight w:val="none"/>
              </w:rPr>
              <w:t>投标报价</w:t>
            </w:r>
            <w:r>
              <w:rPr>
                <w:rFonts w:hint="eastAsia" w:ascii="宋体" w:hAnsi="宋体"/>
                <w:color w:val="auto"/>
                <w:sz w:val="21"/>
                <w:szCs w:val="21"/>
                <w:highlight w:val="none"/>
                <w:lang w:val="en-US" w:eastAsia="zh-CN"/>
              </w:rPr>
              <w:t>要求：</w:t>
            </w:r>
          </w:p>
          <w:p w14:paraId="534FC1C2">
            <w:pPr>
              <w:numPr>
                <w:ilvl w:val="0"/>
                <w:numId w:val="4"/>
              </w:numPr>
              <w:adjustRightInd w:val="0"/>
              <w:snapToGrid w:val="0"/>
              <w:spacing w:line="320" w:lineRule="exact"/>
              <w:rPr>
                <w:color w:val="auto"/>
                <w:highlight w:val="none"/>
              </w:rPr>
            </w:pPr>
            <w:r>
              <w:rPr>
                <w:rFonts w:hint="eastAsia" w:ascii="宋体" w:hAnsi="宋体" w:cs="宋体"/>
                <w:color w:val="auto"/>
                <w:kern w:val="0"/>
                <w:sz w:val="21"/>
                <w:szCs w:val="21"/>
                <w:u w:val="single"/>
                <w:lang w:val="en-US" w:eastAsia="zh-CN"/>
              </w:rPr>
              <w:t>投标人根据招标人要求、工程量清单及图纸提供单价及投标总价（含税价）。</w:t>
            </w:r>
            <w:r>
              <w:rPr>
                <w:rFonts w:hint="eastAsia"/>
                <w:color w:val="auto"/>
                <w:highlight w:val="none"/>
              </w:rPr>
              <w:t>投标报价中不得包含招标文件要求以外的内容，否则，在评标时不予核减。</w:t>
            </w:r>
          </w:p>
          <w:p w14:paraId="5D2AC619">
            <w:pPr>
              <w:numPr>
                <w:ilvl w:val="0"/>
                <w:numId w:val="4"/>
              </w:numPr>
              <w:adjustRightInd w:val="0"/>
              <w:snapToGrid w:val="0"/>
              <w:spacing w:line="320" w:lineRule="exact"/>
              <w:ind w:left="0" w:leftChars="0" w:firstLine="0" w:firstLineChars="0"/>
              <w:rPr>
                <w:rFonts w:hint="eastAsia"/>
                <w:color w:val="auto"/>
                <w:highlight w:val="none"/>
              </w:rPr>
            </w:pPr>
            <w:r>
              <w:rPr>
                <w:rFonts w:hint="eastAsia"/>
                <w:color w:val="auto"/>
                <w:highlight w:val="none"/>
              </w:rPr>
              <w:t>若投标报价有缺漏项的，缺漏项部分的价格视为已包含在投标报价中，中标后不作任何调整。</w:t>
            </w:r>
          </w:p>
          <w:p w14:paraId="7CDF3E34">
            <w:pPr>
              <w:numPr>
                <w:ilvl w:val="0"/>
                <w:numId w:val="4"/>
              </w:numPr>
              <w:adjustRightInd w:val="0"/>
              <w:snapToGrid w:val="0"/>
              <w:spacing w:line="320" w:lineRule="exact"/>
              <w:rPr>
                <w:color w:val="auto"/>
                <w:highlight w:val="none"/>
              </w:rPr>
            </w:pPr>
            <w:r>
              <w:rPr>
                <w:rFonts w:hint="eastAsia"/>
                <w:color w:val="auto"/>
                <w:highlight w:val="none"/>
                <w:lang w:val="en-US" w:eastAsia="zh-CN"/>
              </w:rPr>
              <w:t>所有费用已包含在本次项目内，投标人结合自身情况进行报价，招标人不再另行支付其他费用,</w:t>
            </w:r>
            <w:r>
              <w:rPr>
                <w:rFonts w:hint="eastAsia" w:ascii="宋体" w:hAnsi="宋体" w:eastAsia="宋体" w:cs="宋体"/>
                <w:color w:val="auto"/>
                <w:sz w:val="21"/>
                <w:szCs w:val="21"/>
                <w:highlight w:val="none"/>
                <w:lang w:val="en-US" w:eastAsia="zh-CN"/>
              </w:rPr>
              <w:t>投标人</w:t>
            </w:r>
            <w:r>
              <w:rPr>
                <w:rFonts w:hint="eastAsia"/>
                <w:color w:val="auto"/>
                <w:highlight w:val="none"/>
                <w:lang w:val="en-US" w:eastAsia="zh-CN"/>
              </w:rPr>
              <w:t>应履行合同所需的费用、所有风险、责任等其他一切隐含及不可预见的费用。</w:t>
            </w:r>
          </w:p>
        </w:tc>
      </w:tr>
      <w:tr w14:paraId="149E0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4" w:type="dxa"/>
            <w:vAlign w:val="center"/>
          </w:tcPr>
          <w:p w14:paraId="64F7AD52">
            <w:pPr>
              <w:adjustRightInd w:val="0"/>
              <w:snapToGrid w:val="0"/>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2085" w:type="dxa"/>
            <w:gridSpan w:val="2"/>
            <w:vAlign w:val="center"/>
          </w:tcPr>
          <w:p w14:paraId="2BB9E1C8">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报价是唯一或固定不变</w:t>
            </w:r>
          </w:p>
        </w:tc>
        <w:tc>
          <w:tcPr>
            <w:tcW w:w="6625" w:type="dxa"/>
            <w:gridSpan w:val="2"/>
            <w:vAlign w:val="center"/>
          </w:tcPr>
          <w:p w14:paraId="6D305CD6">
            <w:pPr>
              <w:adjustRightInd w:val="0"/>
              <w:snapToGrid w:val="0"/>
              <w:spacing w:line="320" w:lineRule="exact"/>
              <w:rPr>
                <w:color w:val="auto"/>
                <w:highlight w:val="none"/>
              </w:rPr>
            </w:pPr>
            <w:r>
              <w:rPr>
                <w:rFonts w:hint="eastAsia"/>
                <w:color w:val="auto"/>
                <w:highlight w:val="none"/>
              </w:rPr>
              <w:t>是</w:t>
            </w:r>
          </w:p>
        </w:tc>
      </w:tr>
      <w:tr w14:paraId="19D3E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4" w:type="dxa"/>
            <w:vAlign w:val="center"/>
          </w:tcPr>
          <w:p w14:paraId="4CD54BAA">
            <w:pPr>
              <w:adjustRightInd w:val="0"/>
              <w:snapToGrid w:val="0"/>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2085" w:type="dxa"/>
            <w:gridSpan w:val="2"/>
            <w:vAlign w:val="center"/>
          </w:tcPr>
          <w:p w14:paraId="63B0F75C">
            <w:pPr>
              <w:adjustRightInd w:val="0"/>
              <w:snapToGrid w:val="0"/>
              <w:spacing w:line="320" w:lineRule="exact"/>
              <w:jc w:val="center"/>
              <w:rPr>
                <w:rFonts w:hint="eastAsia" w:ascii="宋体" w:hAnsi="宋体"/>
                <w:color w:val="auto"/>
                <w:szCs w:val="21"/>
                <w:highlight w:val="none"/>
              </w:rPr>
            </w:pPr>
            <w:r>
              <w:rPr>
                <w:rFonts w:hint="eastAsia" w:ascii="宋体" w:hAnsi="宋体" w:eastAsia="宋体" w:cs="Times New Roman"/>
                <w:color w:val="auto"/>
                <w:sz w:val="21"/>
                <w:szCs w:val="21"/>
                <w:highlight w:val="none"/>
              </w:rPr>
              <w:t>承包及结算方式</w:t>
            </w:r>
          </w:p>
        </w:tc>
        <w:tc>
          <w:tcPr>
            <w:tcW w:w="6625" w:type="dxa"/>
            <w:gridSpan w:val="2"/>
            <w:vAlign w:val="center"/>
          </w:tcPr>
          <w:p w14:paraId="0CF75DFA">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eastAsia="宋体"/>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1.承包方式:</w:t>
            </w:r>
            <w:r>
              <w:rPr>
                <w:rFonts w:hint="eastAsia"/>
                <w:color w:val="auto"/>
                <w:sz w:val="21"/>
                <w:szCs w:val="21"/>
                <w:highlight w:val="none"/>
                <w:u w:val="single"/>
                <w:lang w:val="en-US" w:eastAsia="zh-CN"/>
              </w:rPr>
              <w:t>总</w:t>
            </w:r>
            <w:r>
              <w:rPr>
                <w:rFonts w:hint="eastAsia"/>
                <w:color w:val="auto"/>
                <w:sz w:val="21"/>
                <w:szCs w:val="21"/>
                <w:highlight w:val="none"/>
                <w:u w:val="single"/>
              </w:rPr>
              <w:t>价包干</w:t>
            </w:r>
            <w:r>
              <w:rPr>
                <w:rFonts w:hint="eastAsia"/>
                <w:color w:val="auto"/>
                <w:sz w:val="21"/>
                <w:szCs w:val="21"/>
                <w:highlight w:val="none"/>
                <w:u w:val="single"/>
                <w:lang w:val="en-US" w:eastAsia="zh-CN"/>
              </w:rPr>
              <w:t>。</w:t>
            </w:r>
          </w:p>
          <w:p w14:paraId="48AB3E5F">
            <w:pPr>
              <w:numPr>
                <w:ilvl w:val="0"/>
                <w:numId w:val="0"/>
              </w:numPr>
              <w:adjustRightInd w:val="0"/>
              <w:snapToGrid w:val="0"/>
              <w:spacing w:line="320" w:lineRule="exact"/>
              <w:rPr>
                <w:rFonts w:hint="eastAsia"/>
                <w:color w:val="auto"/>
                <w:highlight w:val="none"/>
              </w:rPr>
            </w:pPr>
            <w:r>
              <w:rPr>
                <w:rFonts w:hint="eastAsia" w:ascii="宋体" w:hAnsi="宋体" w:eastAsia="宋体" w:cs="宋体"/>
                <w:bCs/>
                <w:color w:val="auto"/>
                <w:sz w:val="21"/>
                <w:szCs w:val="20"/>
                <w:highlight w:val="none"/>
                <w:lang w:val="en-US" w:eastAsia="zh-CN"/>
              </w:rPr>
              <w:t>2.结算方式:</w:t>
            </w:r>
            <w:r>
              <w:rPr>
                <w:rFonts w:hint="eastAsia"/>
                <w:color w:val="auto"/>
                <w:sz w:val="21"/>
                <w:szCs w:val="21"/>
                <w:highlight w:val="none"/>
                <w:u w:val="single"/>
                <w:lang w:val="en-US" w:eastAsia="zh-CN"/>
              </w:rPr>
              <w:t>按中标总价进行结算。</w:t>
            </w:r>
            <w:r>
              <w:rPr>
                <w:rFonts w:hint="eastAsia" w:ascii="宋体" w:hAnsi="宋体" w:cs="Times New Roman"/>
                <w:color w:val="auto"/>
                <w:sz w:val="21"/>
                <w:szCs w:val="21"/>
                <w:highlight w:val="none"/>
                <w:u w:val="single"/>
                <w:lang w:val="en-US" w:eastAsia="zh-CN"/>
              </w:rPr>
              <w:t xml:space="preserve"> </w:t>
            </w:r>
          </w:p>
        </w:tc>
      </w:tr>
      <w:tr w14:paraId="41310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4" w:type="dxa"/>
            <w:vAlign w:val="center"/>
          </w:tcPr>
          <w:p w14:paraId="1702E5A9">
            <w:pPr>
              <w:adjustRightInd w:val="0"/>
              <w:snapToGrid w:val="0"/>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2085" w:type="dxa"/>
            <w:gridSpan w:val="2"/>
            <w:vAlign w:val="center"/>
          </w:tcPr>
          <w:p w14:paraId="31A90CBA">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附加条件报价</w:t>
            </w:r>
          </w:p>
        </w:tc>
        <w:tc>
          <w:tcPr>
            <w:tcW w:w="6625" w:type="dxa"/>
            <w:gridSpan w:val="2"/>
            <w:vAlign w:val="center"/>
          </w:tcPr>
          <w:p w14:paraId="11213954">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不允许附加条件报价，</w:t>
            </w:r>
            <w:r>
              <w:rPr>
                <w:rFonts w:hint="eastAsia" w:ascii="宋体" w:hAnsi="宋体" w:cs="宋体"/>
                <w:color w:val="auto"/>
                <w:szCs w:val="21"/>
                <w:highlight w:val="none"/>
              </w:rPr>
              <w:t>否则将被视为无效投标。</w:t>
            </w:r>
          </w:p>
        </w:tc>
      </w:tr>
      <w:tr w14:paraId="6C048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4" w:type="dxa"/>
            <w:vAlign w:val="center"/>
          </w:tcPr>
          <w:p w14:paraId="05ACF590">
            <w:pPr>
              <w:adjustRightInd w:val="0"/>
              <w:snapToGrid w:val="0"/>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2085" w:type="dxa"/>
            <w:gridSpan w:val="2"/>
            <w:vAlign w:val="center"/>
          </w:tcPr>
          <w:p w14:paraId="61E3BD84">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分包</w:t>
            </w:r>
          </w:p>
        </w:tc>
        <w:tc>
          <w:tcPr>
            <w:tcW w:w="6625" w:type="dxa"/>
            <w:gridSpan w:val="2"/>
            <w:vAlign w:val="center"/>
          </w:tcPr>
          <w:p w14:paraId="00DCAAAD">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本项目不允许分包。</w:t>
            </w:r>
          </w:p>
        </w:tc>
      </w:tr>
      <w:tr w14:paraId="7AD6B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54" w:type="dxa"/>
            <w:vAlign w:val="center"/>
          </w:tcPr>
          <w:p w14:paraId="29D44245">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2085" w:type="dxa"/>
            <w:gridSpan w:val="2"/>
            <w:vAlign w:val="center"/>
          </w:tcPr>
          <w:p w14:paraId="46C59293">
            <w:pPr>
              <w:adjustRightInd w:val="0"/>
              <w:snapToGrid w:val="0"/>
              <w:jc w:val="center"/>
              <w:rPr>
                <w:rFonts w:ascii="宋体" w:hAnsi="宋体"/>
                <w:color w:val="auto"/>
                <w:szCs w:val="21"/>
                <w:highlight w:val="none"/>
              </w:rPr>
            </w:pPr>
            <w:r>
              <w:rPr>
                <w:rFonts w:ascii="宋体" w:hAnsi="宋体"/>
                <w:color w:val="auto"/>
                <w:szCs w:val="21"/>
                <w:highlight w:val="none"/>
              </w:rPr>
              <w:t>投标保证金</w:t>
            </w:r>
          </w:p>
        </w:tc>
        <w:tc>
          <w:tcPr>
            <w:tcW w:w="6625" w:type="dxa"/>
            <w:gridSpan w:val="2"/>
            <w:vAlign w:val="center"/>
          </w:tcPr>
          <w:p w14:paraId="356DA24D">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本项目不收取投标保证金，招标文件有关投标保证金的条款均不适用。</w:t>
            </w:r>
          </w:p>
        </w:tc>
      </w:tr>
      <w:tr w14:paraId="5C513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4" w:type="dxa"/>
            <w:vAlign w:val="center"/>
          </w:tcPr>
          <w:p w14:paraId="1B3751BC">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085" w:type="dxa"/>
            <w:gridSpan w:val="2"/>
            <w:vAlign w:val="center"/>
          </w:tcPr>
          <w:p w14:paraId="60456283">
            <w:pPr>
              <w:jc w:val="center"/>
              <w:rPr>
                <w:rFonts w:ascii="宋体" w:hAnsi="宋体"/>
                <w:color w:val="auto"/>
                <w:szCs w:val="21"/>
                <w:highlight w:val="none"/>
              </w:rPr>
            </w:pPr>
            <w:r>
              <w:rPr>
                <w:rFonts w:ascii="宋体" w:hAnsi="宋体"/>
                <w:color w:val="auto"/>
                <w:szCs w:val="21"/>
                <w:highlight w:val="none"/>
              </w:rPr>
              <w:t>投标有效期</w:t>
            </w:r>
          </w:p>
        </w:tc>
        <w:tc>
          <w:tcPr>
            <w:tcW w:w="6625" w:type="dxa"/>
            <w:gridSpan w:val="2"/>
            <w:vAlign w:val="center"/>
          </w:tcPr>
          <w:p w14:paraId="7CF908F9">
            <w:pPr>
              <w:rPr>
                <w:rFonts w:ascii="宋体" w:hAnsi="宋体"/>
                <w:color w:val="auto"/>
                <w:szCs w:val="21"/>
                <w:highlight w:val="none"/>
              </w:rPr>
            </w:pPr>
            <w:r>
              <w:rPr>
                <w:rFonts w:hint="eastAsia" w:ascii="宋体" w:hAnsi="宋体"/>
                <w:color w:val="auto"/>
                <w:szCs w:val="21"/>
                <w:highlight w:val="none"/>
              </w:rPr>
              <w:t>90日历日（从投标截止之日计</w:t>
            </w:r>
            <w:r>
              <w:rPr>
                <w:rFonts w:hint="eastAsia" w:ascii="宋体" w:hAnsi="宋体"/>
                <w:color w:val="auto"/>
                <w:szCs w:val="21"/>
                <w:highlight w:val="none"/>
                <w:lang w:val="en-US" w:eastAsia="zh-CN"/>
              </w:rPr>
              <w:t>起</w:t>
            </w:r>
            <w:r>
              <w:rPr>
                <w:rFonts w:hint="eastAsia" w:ascii="宋体" w:hAnsi="宋体"/>
                <w:color w:val="auto"/>
                <w:szCs w:val="21"/>
                <w:highlight w:val="none"/>
              </w:rPr>
              <w:t>）。</w:t>
            </w:r>
          </w:p>
        </w:tc>
      </w:tr>
      <w:tr w14:paraId="4993E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4" w:type="dxa"/>
            <w:vAlign w:val="center"/>
          </w:tcPr>
          <w:p w14:paraId="2ACE19CA">
            <w:pPr>
              <w:adjustRightInd w:val="0"/>
              <w:snapToGrid w:val="0"/>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2085" w:type="dxa"/>
            <w:gridSpan w:val="2"/>
            <w:vAlign w:val="center"/>
          </w:tcPr>
          <w:p w14:paraId="1E8280B4">
            <w:pPr>
              <w:adjustRightInd w:val="0"/>
              <w:snapToGrid w:val="0"/>
              <w:spacing w:line="320" w:lineRule="exact"/>
              <w:jc w:val="center"/>
              <w:rPr>
                <w:rFonts w:ascii="宋体" w:hAnsi="宋体"/>
                <w:color w:val="auto"/>
                <w:szCs w:val="21"/>
                <w:highlight w:val="none"/>
              </w:rPr>
            </w:pPr>
            <w:r>
              <w:rPr>
                <w:rFonts w:ascii="宋体" w:hAnsi="宋体"/>
                <w:color w:val="auto"/>
                <w:szCs w:val="21"/>
                <w:highlight w:val="none"/>
              </w:rPr>
              <w:t>投标文件份数</w:t>
            </w:r>
          </w:p>
        </w:tc>
        <w:tc>
          <w:tcPr>
            <w:tcW w:w="6625" w:type="dxa"/>
            <w:gridSpan w:val="2"/>
            <w:vAlign w:val="center"/>
          </w:tcPr>
          <w:p w14:paraId="6CF3960C">
            <w:pPr>
              <w:adjustRightInd w:val="0"/>
              <w:snapToGrid w:val="0"/>
              <w:spacing w:line="320" w:lineRule="exact"/>
              <w:rPr>
                <w:rFonts w:ascii="宋体" w:hAnsi="宋体"/>
                <w:color w:val="auto"/>
                <w:szCs w:val="21"/>
                <w:highlight w:val="none"/>
              </w:rPr>
            </w:pPr>
            <w:bookmarkStart w:id="32" w:name="OLE_LINK51"/>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投标文件装订成一册；</w:t>
            </w:r>
            <w:r>
              <w:rPr>
                <w:rFonts w:ascii="宋体" w:hAnsi="宋体"/>
                <w:color w:val="auto"/>
                <w:szCs w:val="21"/>
                <w:highlight w:val="none"/>
              </w:rPr>
              <w:t>正本一份，副本</w:t>
            </w:r>
            <w:r>
              <w:rPr>
                <w:rFonts w:hint="eastAsia" w:ascii="宋体" w:hAnsi="宋体"/>
                <w:color w:val="auto"/>
                <w:szCs w:val="21"/>
                <w:highlight w:val="none"/>
                <w:lang w:val="en-US" w:eastAsia="zh-CN"/>
              </w:rPr>
              <w:t>两</w:t>
            </w:r>
            <w:r>
              <w:rPr>
                <w:rFonts w:ascii="宋体" w:hAnsi="宋体"/>
                <w:color w:val="auto"/>
                <w:szCs w:val="21"/>
                <w:highlight w:val="none"/>
              </w:rPr>
              <w:t>份，</w:t>
            </w:r>
            <w:r>
              <w:rPr>
                <w:rFonts w:hint="eastAsia" w:ascii="宋体" w:hAnsi="宋体"/>
                <w:color w:val="auto"/>
                <w:szCs w:val="21"/>
                <w:highlight w:val="none"/>
              </w:rPr>
              <w:t>若正本与副本有不一致，以正本为准。</w:t>
            </w:r>
          </w:p>
          <w:p w14:paraId="533D060D">
            <w:pPr>
              <w:adjustRightInd w:val="0"/>
              <w:snapToGrid w:val="0"/>
              <w:spacing w:line="320" w:lineRule="exact"/>
              <w:rPr>
                <w:rFonts w:hint="default" w:eastAsia="宋体"/>
                <w:color w:val="auto"/>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ascii="宋体" w:hAnsi="宋体"/>
                <w:color w:val="auto"/>
                <w:szCs w:val="21"/>
                <w:highlight w:val="none"/>
              </w:rPr>
              <w:t>电子文件</w:t>
            </w:r>
            <w:r>
              <w:rPr>
                <w:rFonts w:hint="eastAsia" w:ascii="宋体" w:hAnsi="宋体"/>
                <w:color w:val="auto"/>
                <w:szCs w:val="21"/>
                <w:highlight w:val="none"/>
              </w:rPr>
              <w:t>一</w:t>
            </w:r>
            <w:r>
              <w:rPr>
                <w:rFonts w:ascii="宋体" w:hAnsi="宋体"/>
                <w:color w:val="auto"/>
                <w:szCs w:val="21"/>
                <w:highlight w:val="none"/>
              </w:rPr>
              <w:t>份</w:t>
            </w:r>
            <w:r>
              <w:rPr>
                <w:rFonts w:hint="eastAsia" w:ascii="宋体" w:hAnsi="宋体"/>
                <w:color w:val="auto"/>
                <w:szCs w:val="21"/>
                <w:highlight w:val="none"/>
              </w:rPr>
              <w:t>（</w:t>
            </w:r>
            <w:r>
              <w:rPr>
                <w:rFonts w:hint="eastAsia" w:ascii="宋体" w:hAnsi="宋体"/>
                <w:color w:val="auto"/>
                <w:highlight w:val="none"/>
              </w:rPr>
              <w:t>不可加密）</w:t>
            </w:r>
            <w:bookmarkEnd w:id="32"/>
            <w:r>
              <w:rPr>
                <w:rFonts w:ascii="宋体" w:hAnsi="宋体"/>
                <w:color w:val="auto"/>
                <w:szCs w:val="21"/>
                <w:highlight w:val="none"/>
              </w:rPr>
              <w:t>。</w:t>
            </w:r>
          </w:p>
        </w:tc>
      </w:tr>
      <w:tr w14:paraId="57091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9564" w:type="dxa"/>
            <w:gridSpan w:val="5"/>
            <w:vAlign w:val="center"/>
          </w:tcPr>
          <w:p w14:paraId="3D1726F6">
            <w:pPr>
              <w:jc w:val="center"/>
              <w:rPr>
                <w:rFonts w:ascii="宋体" w:hAnsi="宋体"/>
                <w:color w:val="auto"/>
                <w:szCs w:val="21"/>
                <w:highlight w:val="none"/>
              </w:rPr>
            </w:pPr>
            <w:r>
              <w:rPr>
                <w:rFonts w:hint="eastAsia" w:ascii="宋体" w:hAnsi="宋体"/>
                <w:b/>
                <w:color w:val="auto"/>
                <w:szCs w:val="21"/>
                <w:highlight w:val="none"/>
              </w:rPr>
              <w:t>五</w:t>
            </w:r>
            <w:r>
              <w:rPr>
                <w:rFonts w:ascii="宋体" w:hAnsi="宋体"/>
                <w:b/>
                <w:color w:val="auto"/>
                <w:szCs w:val="21"/>
                <w:highlight w:val="none"/>
              </w:rPr>
              <w:t>、授予合同</w:t>
            </w:r>
          </w:p>
        </w:tc>
      </w:tr>
      <w:tr w14:paraId="67F95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99" w:hRule="atLeast"/>
          <w:jc w:val="center"/>
        </w:trPr>
        <w:tc>
          <w:tcPr>
            <w:tcW w:w="854" w:type="dxa"/>
            <w:vAlign w:val="center"/>
          </w:tcPr>
          <w:p w14:paraId="7BC119D2">
            <w:pPr>
              <w:adjustRightInd w:val="0"/>
              <w:snapToGrid w:val="0"/>
              <w:spacing w:line="320" w:lineRule="exact"/>
              <w:jc w:val="center"/>
              <w:rPr>
                <w:rFonts w:hint="default" w:ascii="宋体" w:hAnsi="宋体" w:eastAsia="宋体"/>
                <w:color w:val="auto"/>
                <w:szCs w:val="21"/>
                <w:highlight w:val="none"/>
                <w:lang w:val="en-US" w:eastAsia="zh-CN"/>
              </w:rPr>
            </w:pPr>
            <w:bookmarkStart w:id="33" w:name="OLE_LINK52" w:colFirst="0" w:colLast="2"/>
            <w:bookmarkStart w:id="34" w:name="OLE_LINK53" w:colFirst="1" w:colLast="2"/>
            <w:r>
              <w:rPr>
                <w:rFonts w:hint="eastAsia" w:ascii="宋体" w:hAnsi="宋体"/>
                <w:color w:val="auto"/>
                <w:szCs w:val="21"/>
                <w:highlight w:val="none"/>
                <w:lang w:val="en-US" w:eastAsia="zh-CN"/>
              </w:rPr>
              <w:t>13</w:t>
            </w:r>
          </w:p>
        </w:tc>
        <w:tc>
          <w:tcPr>
            <w:tcW w:w="2085" w:type="dxa"/>
            <w:gridSpan w:val="2"/>
            <w:vAlign w:val="center"/>
          </w:tcPr>
          <w:p w14:paraId="24718DD3">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合同签订时间</w:t>
            </w:r>
          </w:p>
        </w:tc>
        <w:tc>
          <w:tcPr>
            <w:tcW w:w="6595" w:type="dxa"/>
            <w:vAlign w:val="center"/>
          </w:tcPr>
          <w:p w14:paraId="725083F4">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自《中标通知书》发出之日起三十日内</w:t>
            </w:r>
          </w:p>
        </w:tc>
      </w:tr>
      <w:bookmarkEnd w:id="33"/>
      <w:bookmarkEnd w:id="34"/>
      <w:tr w14:paraId="3DF22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64" w:type="dxa"/>
            <w:gridSpan w:val="5"/>
            <w:vAlign w:val="center"/>
          </w:tcPr>
          <w:p w14:paraId="73A62930">
            <w:pPr>
              <w:jc w:val="center"/>
              <w:rPr>
                <w:rFonts w:ascii="宋体" w:hAnsi="宋体"/>
                <w:b/>
                <w:color w:val="auto"/>
                <w:szCs w:val="21"/>
                <w:highlight w:val="none"/>
              </w:rPr>
            </w:pPr>
            <w:r>
              <w:rPr>
                <w:rFonts w:hint="eastAsia" w:ascii="宋体" w:hAnsi="宋体"/>
                <w:b/>
                <w:color w:val="auto"/>
                <w:szCs w:val="21"/>
                <w:highlight w:val="none"/>
              </w:rPr>
              <w:t>其他说明</w:t>
            </w:r>
          </w:p>
        </w:tc>
      </w:tr>
      <w:tr w14:paraId="72AE8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37ED440E">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1981" w:type="dxa"/>
            <w:vAlign w:val="center"/>
          </w:tcPr>
          <w:p w14:paraId="733305D5">
            <w:pPr>
              <w:jc w:val="center"/>
              <w:rPr>
                <w:rFonts w:ascii="宋体" w:hAnsi="宋体"/>
                <w:bCs/>
                <w:color w:val="auto"/>
                <w:highlight w:val="none"/>
              </w:rPr>
            </w:pPr>
            <w:r>
              <w:rPr>
                <w:rFonts w:hint="eastAsia" w:ascii="宋体" w:hAnsi="宋体"/>
                <w:bCs/>
                <w:color w:val="auto"/>
                <w:highlight w:val="none"/>
              </w:rPr>
              <w:t>评标方法</w:t>
            </w:r>
          </w:p>
        </w:tc>
        <w:tc>
          <w:tcPr>
            <w:tcW w:w="6729" w:type="dxa"/>
            <w:gridSpan w:val="3"/>
            <w:vAlign w:val="center"/>
          </w:tcPr>
          <w:p w14:paraId="29084461">
            <w:pPr>
              <w:rPr>
                <w:rFonts w:hint="default" w:ascii="宋体" w:hAnsi="宋体" w:eastAsia="宋体"/>
                <w:color w:val="auto"/>
                <w:szCs w:val="21"/>
                <w:highlight w:val="none"/>
                <w:lang w:val="en-US" w:eastAsia="zh-CN"/>
              </w:rPr>
            </w:pPr>
            <w:bookmarkStart w:id="35" w:name="OLE_LINK42"/>
            <w:r>
              <w:rPr>
                <w:rFonts w:hint="eastAsia" w:ascii="宋体" w:hAnsi="宋体"/>
                <w:b/>
                <w:bCs w:val="0"/>
                <w:color w:val="auto"/>
                <w:szCs w:val="21"/>
                <w:highlight w:val="none"/>
                <w:u w:val="single"/>
                <w:lang w:val="en-US" w:eastAsia="zh-CN"/>
              </w:rPr>
              <w:t>最低投标价法</w:t>
            </w:r>
            <w:bookmarkEnd w:id="35"/>
          </w:p>
        </w:tc>
      </w:tr>
      <w:tr w14:paraId="514EE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57B60FAB">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1981" w:type="dxa"/>
            <w:vAlign w:val="center"/>
          </w:tcPr>
          <w:p w14:paraId="148C22DA">
            <w:pPr>
              <w:jc w:val="center"/>
              <w:rPr>
                <w:rFonts w:ascii="宋体" w:hAnsi="宋体"/>
                <w:bCs/>
                <w:color w:val="auto"/>
                <w:highlight w:val="none"/>
              </w:rPr>
            </w:pPr>
            <w:r>
              <w:rPr>
                <w:rFonts w:hint="eastAsia" w:ascii="宋体" w:hAnsi="宋体" w:cs="宋体"/>
                <w:color w:val="auto"/>
                <w:szCs w:val="21"/>
                <w:highlight w:val="none"/>
              </w:rPr>
              <w:t>开标信封</w:t>
            </w:r>
          </w:p>
        </w:tc>
        <w:tc>
          <w:tcPr>
            <w:tcW w:w="6729" w:type="dxa"/>
            <w:gridSpan w:val="3"/>
            <w:vAlign w:val="center"/>
          </w:tcPr>
          <w:p w14:paraId="118242C6">
            <w:pPr>
              <w:rPr>
                <w:rFonts w:ascii="宋体" w:hAnsi="宋体"/>
                <w:bCs/>
                <w:color w:val="auto"/>
                <w:highlight w:val="none"/>
              </w:rPr>
            </w:pPr>
            <w:r>
              <w:rPr>
                <w:rFonts w:hint="eastAsia" w:ascii="宋体" w:hAnsi="宋体"/>
                <w:color w:val="auto"/>
                <w:szCs w:val="21"/>
                <w:highlight w:val="none"/>
              </w:rPr>
              <w:t>将</w:t>
            </w:r>
            <w:r>
              <w:rPr>
                <w:rFonts w:hint="eastAsia" w:ascii="宋体" w:hAnsi="宋体" w:cs="宋体"/>
                <w:b/>
                <w:color w:val="auto"/>
                <w:szCs w:val="21"/>
                <w:highlight w:val="none"/>
                <w:lang w:eastAsia="zh-CN"/>
              </w:rPr>
              <w:t>报价一览表</w:t>
            </w:r>
            <w:r>
              <w:rPr>
                <w:rFonts w:hint="eastAsia" w:ascii="宋体" w:hAnsi="宋体" w:cs="宋体"/>
                <w:b/>
                <w:color w:val="auto"/>
                <w:szCs w:val="21"/>
                <w:highlight w:val="none"/>
              </w:rPr>
              <w:t>、</w:t>
            </w:r>
            <w:r>
              <w:rPr>
                <w:rFonts w:hint="eastAsia" w:ascii="宋体" w:hAnsi="宋体" w:cs="宋体"/>
                <w:b/>
                <w:color w:val="auto"/>
                <w:szCs w:val="21"/>
                <w:highlight w:val="none"/>
                <w:lang w:eastAsia="zh-TW"/>
              </w:rPr>
              <w:t>法定代表人证明书或法定代表人授权委托书</w:t>
            </w:r>
            <w:r>
              <w:rPr>
                <w:rFonts w:hint="eastAsia" w:ascii="宋体" w:hAnsi="宋体" w:cs="宋体"/>
                <w:b/>
                <w:color w:val="auto"/>
                <w:szCs w:val="21"/>
                <w:highlight w:val="none"/>
              </w:rPr>
              <w:t>、电子文件和开票资料（如适用）</w:t>
            </w:r>
            <w:r>
              <w:rPr>
                <w:rFonts w:hint="eastAsia" w:ascii="宋体" w:hAnsi="宋体"/>
                <w:color w:val="auto"/>
                <w:szCs w:val="21"/>
                <w:highlight w:val="none"/>
              </w:rPr>
              <w:t>一并单独密封提交，并在信封上标明“</w:t>
            </w:r>
            <w:r>
              <w:rPr>
                <w:rFonts w:hint="eastAsia" w:ascii="宋体" w:hAnsi="宋体"/>
                <w:b/>
                <w:color w:val="auto"/>
                <w:szCs w:val="21"/>
                <w:highlight w:val="none"/>
              </w:rPr>
              <w:t>开标信封</w:t>
            </w:r>
            <w:r>
              <w:rPr>
                <w:rFonts w:hint="eastAsia" w:ascii="宋体" w:hAnsi="宋体"/>
                <w:b/>
                <w:color w:val="auto"/>
                <w:szCs w:val="21"/>
                <w:highlight w:val="none"/>
                <w:lang w:val="en-US" w:eastAsia="zh-CN"/>
              </w:rPr>
              <w:t xml:space="preserve"> 项目名称</w:t>
            </w:r>
            <w:r>
              <w:rPr>
                <w:rFonts w:hint="eastAsia" w:ascii="宋体" w:hAnsi="宋体"/>
                <w:color w:val="auto"/>
                <w:szCs w:val="21"/>
                <w:highlight w:val="none"/>
              </w:rPr>
              <w:t>”</w:t>
            </w:r>
            <w:r>
              <w:rPr>
                <w:rFonts w:hint="eastAsia" w:ascii="宋体" w:hAnsi="宋体"/>
                <w:color w:val="auto"/>
                <w:szCs w:val="21"/>
                <w:highlight w:val="none"/>
                <w:lang w:val="en-US" w:eastAsia="zh-CN"/>
              </w:rPr>
              <w:t>的</w:t>
            </w:r>
            <w:r>
              <w:rPr>
                <w:rFonts w:hint="eastAsia" w:ascii="宋体" w:hAnsi="宋体"/>
                <w:color w:val="auto"/>
                <w:szCs w:val="21"/>
                <w:highlight w:val="none"/>
              </w:rPr>
              <w:t>字样。</w:t>
            </w:r>
          </w:p>
        </w:tc>
      </w:tr>
      <w:tr w14:paraId="57ACB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vAlign w:val="center"/>
          </w:tcPr>
          <w:p w14:paraId="6F6C655E">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1981" w:type="dxa"/>
            <w:vAlign w:val="center"/>
          </w:tcPr>
          <w:p w14:paraId="1206E167">
            <w:pPr>
              <w:jc w:val="center"/>
              <w:rPr>
                <w:rFonts w:hint="eastAsia" w:ascii="宋体" w:hAnsi="宋体" w:cs="宋体"/>
                <w:color w:val="auto"/>
                <w:szCs w:val="21"/>
                <w:highlight w:val="none"/>
              </w:rPr>
            </w:pPr>
          </w:p>
        </w:tc>
        <w:tc>
          <w:tcPr>
            <w:tcW w:w="6729" w:type="dxa"/>
            <w:gridSpan w:val="3"/>
            <w:vAlign w:val="center"/>
          </w:tcPr>
          <w:p w14:paraId="0ED8AFA9">
            <w:pPr>
              <w:rPr>
                <w:rFonts w:hint="eastAsia" w:ascii="宋体" w:hAnsi="宋体"/>
                <w:color w:val="auto"/>
                <w:szCs w:val="21"/>
                <w:highlight w:val="none"/>
              </w:rPr>
            </w:pPr>
            <w:r>
              <w:rPr>
                <w:rFonts w:hint="eastAsia" w:ascii="宋体" w:hAnsi="宋体"/>
                <w:color w:val="auto"/>
                <w:sz w:val="21"/>
                <w:szCs w:val="21"/>
                <w:highlight w:val="none"/>
                <w:lang w:val="en-US" w:eastAsia="zh-CN"/>
              </w:rPr>
              <w:t>本次招标不收取任何费用，投标费用由投标人自理。中标人未进场施工前，招标人有权取消投标人的中标资格并不作任何经济补偿。</w:t>
            </w:r>
          </w:p>
        </w:tc>
      </w:tr>
    </w:tbl>
    <w:p w14:paraId="7F756E0E">
      <w:pPr>
        <w:adjustRightInd w:val="0"/>
        <w:snapToGrid w:val="0"/>
        <w:spacing w:line="360" w:lineRule="auto"/>
        <w:jc w:val="center"/>
        <w:outlineLvl w:val="0"/>
        <w:rPr>
          <w:b/>
          <w:bCs/>
          <w:color w:val="auto"/>
          <w:sz w:val="28"/>
          <w:szCs w:val="28"/>
          <w:highlight w:val="none"/>
        </w:rPr>
      </w:pPr>
      <w:r>
        <w:rPr>
          <w:color w:val="auto"/>
          <w:highlight w:val="none"/>
        </w:rPr>
        <w:br w:type="page"/>
      </w:r>
      <w:r>
        <w:rPr>
          <w:rFonts w:hint="eastAsia"/>
          <w:b/>
          <w:bCs/>
          <w:color w:val="auto"/>
          <w:sz w:val="28"/>
          <w:szCs w:val="28"/>
          <w:highlight w:val="none"/>
        </w:rPr>
        <w:t>第三章 开标、评标、定标</w:t>
      </w:r>
    </w:p>
    <w:p w14:paraId="1930A861">
      <w:pPr>
        <w:pStyle w:val="31"/>
        <w:widowControl/>
        <w:numPr>
          <w:ilvl w:val="0"/>
          <w:numId w:val="5"/>
        </w:numPr>
        <w:spacing w:line="360" w:lineRule="auto"/>
        <w:ind w:firstLineChars="0"/>
        <w:jc w:val="left"/>
        <w:rPr>
          <w:rFonts w:hAnsi="宋体"/>
          <w:color w:val="auto"/>
          <w:highlight w:val="none"/>
        </w:rPr>
      </w:pPr>
      <w:r>
        <w:rPr>
          <w:rFonts w:hint="eastAsia" w:hAnsi="宋体"/>
          <w:color w:val="auto"/>
          <w:highlight w:val="none"/>
        </w:rPr>
        <w:t>开标</w:t>
      </w:r>
    </w:p>
    <w:p w14:paraId="302D8637">
      <w:pPr>
        <w:pStyle w:val="31"/>
        <w:widowControl/>
        <w:numPr>
          <w:ilvl w:val="1"/>
          <w:numId w:val="5"/>
        </w:numPr>
        <w:spacing w:line="360" w:lineRule="auto"/>
        <w:ind w:left="567" w:leftChars="0" w:firstLineChars="0"/>
        <w:jc w:val="left"/>
        <w:rPr>
          <w:rFonts w:hAnsi="宋体"/>
          <w:color w:val="auto"/>
          <w:highlight w:val="none"/>
        </w:rPr>
      </w:pPr>
      <w:r>
        <w:rPr>
          <w:rFonts w:hint="eastAsia" w:ascii="宋体" w:hAnsi="宋体" w:cs="宋体"/>
          <w:color w:val="auto"/>
          <w:szCs w:val="21"/>
          <w:highlight w:val="none"/>
          <w:lang w:eastAsia="zh-TW"/>
        </w:rPr>
        <w:t>招标代理机构在</w:t>
      </w:r>
      <w:r>
        <w:rPr>
          <w:rFonts w:hint="eastAsia" w:ascii="宋体" w:hAnsi="宋体" w:cs="宋体"/>
          <w:color w:val="auto"/>
          <w:szCs w:val="21"/>
          <w:highlight w:val="none"/>
          <w:lang w:val="en-US" w:eastAsia="zh-CN"/>
        </w:rPr>
        <w:t>招标公告</w:t>
      </w:r>
      <w:r>
        <w:rPr>
          <w:rFonts w:hint="eastAsia" w:ascii="宋体" w:hAnsi="宋体" w:cs="宋体"/>
          <w:color w:val="auto"/>
          <w:szCs w:val="21"/>
          <w:highlight w:val="none"/>
          <w:lang w:eastAsia="zh-TW"/>
        </w:rPr>
        <w:t>中规定的日期、时</w:t>
      </w:r>
      <w:r>
        <w:rPr>
          <w:rFonts w:hint="eastAsia" w:ascii="宋体" w:hAnsi="宋体" w:cs="宋体"/>
          <w:color w:val="auto"/>
          <w:szCs w:val="21"/>
          <w:highlight w:val="none"/>
        </w:rPr>
        <w:t>间</w:t>
      </w:r>
      <w:r>
        <w:rPr>
          <w:rFonts w:hint="eastAsia" w:ascii="宋体" w:hAnsi="宋体" w:cs="宋体"/>
          <w:color w:val="auto"/>
          <w:szCs w:val="21"/>
          <w:highlight w:val="none"/>
          <w:lang w:eastAsia="zh-TW"/>
        </w:rPr>
        <w:t>和地点组织</w:t>
      </w:r>
      <w:r>
        <w:rPr>
          <w:rFonts w:hint="eastAsia" w:ascii="宋体" w:hAnsi="宋体" w:cs="宋体"/>
          <w:color w:val="auto"/>
          <w:szCs w:val="21"/>
          <w:highlight w:val="none"/>
        </w:rPr>
        <w:t>开标会议</w:t>
      </w:r>
      <w:r>
        <w:rPr>
          <w:rFonts w:hint="eastAsia" w:ascii="宋体" w:hAnsi="宋体" w:cs="宋体"/>
          <w:color w:val="auto"/>
          <w:szCs w:val="21"/>
          <w:highlight w:val="none"/>
          <w:lang w:eastAsia="zh-TW"/>
        </w:rPr>
        <w:t>。</w:t>
      </w:r>
      <w:r>
        <w:rPr>
          <w:rFonts w:hint="eastAsia" w:ascii="宋体" w:hAnsi="宋体" w:cs="宋体"/>
          <w:color w:val="auto"/>
          <w:szCs w:val="21"/>
          <w:highlight w:val="none"/>
        </w:rPr>
        <w:t>开标时邀请所有投标人代表参加。参加开标的代表应签名报到以证明其出席。</w:t>
      </w:r>
    </w:p>
    <w:p w14:paraId="1000E4E9">
      <w:pPr>
        <w:pStyle w:val="31"/>
        <w:widowControl/>
        <w:numPr>
          <w:ilvl w:val="1"/>
          <w:numId w:val="5"/>
        </w:numPr>
        <w:spacing w:line="360" w:lineRule="auto"/>
        <w:ind w:left="567" w:leftChars="0" w:firstLineChars="0"/>
        <w:jc w:val="left"/>
        <w:rPr>
          <w:rFonts w:hint="eastAsia" w:ascii="宋体" w:hAnsi="宋体" w:cs="宋体"/>
          <w:color w:val="auto"/>
          <w:szCs w:val="21"/>
          <w:highlight w:val="none"/>
          <w:lang w:val="en-US" w:eastAsia="zh-TW"/>
        </w:rPr>
      </w:pPr>
      <w:r>
        <w:rPr>
          <w:rFonts w:hint="eastAsia" w:ascii="宋体" w:hAnsi="宋体" w:cs="宋体"/>
          <w:color w:val="auto"/>
          <w:szCs w:val="21"/>
          <w:highlight w:val="none"/>
          <w:lang w:val="en-US" w:eastAsia="zh-TW"/>
        </w:rPr>
        <w:t>开标时，由按签到顺序递交投标文件的前三名投标人代表作为全体投标人推选的代表就所有投标文件的密封情况进行检查，经确认无误后，由招标人或者招标代理机构工作人员当众拆封，宣布投标人名称、投标价格和招标文件规定的需要宣布的其他内容。</w:t>
      </w:r>
    </w:p>
    <w:p w14:paraId="3418D07A">
      <w:pPr>
        <w:pStyle w:val="31"/>
        <w:widowControl/>
        <w:numPr>
          <w:ilvl w:val="1"/>
          <w:numId w:val="5"/>
        </w:numPr>
        <w:spacing w:line="360" w:lineRule="auto"/>
        <w:ind w:left="567" w:leftChars="0" w:hanging="567" w:firstLineChars="0"/>
        <w:jc w:val="left"/>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 xml:space="preserve">开标过程应当由招标人或者招标代理机构负责记录，由参加开标的各投标人代表和相关工作人员签字确认。 </w:t>
      </w:r>
    </w:p>
    <w:p w14:paraId="510CC8DF">
      <w:pPr>
        <w:pStyle w:val="31"/>
        <w:widowControl/>
        <w:numPr>
          <w:ilvl w:val="1"/>
          <w:numId w:val="5"/>
        </w:numPr>
        <w:spacing w:line="360" w:lineRule="auto"/>
        <w:ind w:left="567" w:leftChars="0" w:hanging="567" w:firstLineChars="0"/>
        <w:jc w:val="left"/>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 xml:space="preserve">投标人代表对开标过程和开标记录有疑义，以及认为招标人、招标代理机构相关工作人员有需要回 避的情形的，应当场提出询问或者回避申请。招标人、招标代理机构对投标人代表提出的询问或者回避 申请应当及时处理。 </w:t>
      </w:r>
    </w:p>
    <w:p w14:paraId="00FCC8D5">
      <w:pPr>
        <w:pStyle w:val="31"/>
        <w:widowControl/>
        <w:numPr>
          <w:ilvl w:val="1"/>
          <w:numId w:val="5"/>
        </w:numPr>
        <w:spacing w:line="360" w:lineRule="auto"/>
        <w:ind w:left="567" w:leftChars="0" w:hanging="567" w:firstLineChars="0"/>
        <w:jc w:val="left"/>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投标人未参加开标的，视同认可开标结果。</w:t>
      </w:r>
    </w:p>
    <w:p w14:paraId="221A7AF1">
      <w:pPr>
        <w:pStyle w:val="31"/>
        <w:widowControl/>
        <w:numPr>
          <w:ilvl w:val="1"/>
          <w:numId w:val="5"/>
        </w:numPr>
        <w:spacing w:line="360" w:lineRule="auto"/>
        <w:ind w:left="567" w:leftChars="0" w:hanging="567" w:firstLineChars="0"/>
        <w:jc w:val="left"/>
        <w:rPr>
          <w:rFonts w:hint="default" w:ascii="宋体" w:hAnsi="宋体" w:cs="宋体"/>
          <w:b w:val="0"/>
          <w:bCs w:val="0"/>
          <w:color w:val="auto"/>
          <w:szCs w:val="21"/>
          <w:highlight w:val="none"/>
          <w:u w:val="single"/>
          <w:lang w:val="en-US" w:eastAsia="zh-CN"/>
        </w:rPr>
      </w:pPr>
      <w:r>
        <w:rPr>
          <w:rFonts w:hint="default" w:ascii="宋体" w:hAnsi="宋体" w:cs="宋体"/>
          <w:b w:val="0"/>
          <w:bCs w:val="0"/>
          <w:color w:val="auto"/>
          <w:szCs w:val="21"/>
          <w:highlight w:val="none"/>
          <w:lang w:val="en-US" w:eastAsia="zh-CN"/>
        </w:rPr>
        <w:t>开标结束后，</w:t>
      </w:r>
      <w:r>
        <w:rPr>
          <w:rFonts w:hint="default" w:ascii="宋体" w:hAnsi="宋体" w:cs="宋体"/>
          <w:b w:val="0"/>
          <w:bCs w:val="0"/>
          <w:color w:val="auto"/>
          <w:szCs w:val="21"/>
          <w:highlight w:val="none"/>
          <w:u w:val="single"/>
          <w:lang w:val="en-US" w:eastAsia="zh-CN"/>
        </w:rPr>
        <w:t>次日在规定时间内进行二次报价，二次报价以电子版形式发送至招标代理邮箱</w:t>
      </w:r>
      <w:r>
        <w:rPr>
          <w:rFonts w:hint="eastAsia" w:ascii="宋体" w:hAnsi="宋体" w:cs="宋体"/>
          <w:b w:val="0"/>
          <w:bCs w:val="0"/>
          <w:color w:val="auto"/>
          <w:szCs w:val="21"/>
          <w:highlight w:val="none"/>
          <w:u w:val="single"/>
          <w:lang w:val="en-US" w:eastAsia="zh-CN"/>
        </w:rPr>
        <w:t>（注：二次报价的邮件需备注投标单位全称及联系方式）</w:t>
      </w:r>
      <w:r>
        <w:rPr>
          <w:rFonts w:hint="default" w:ascii="宋体" w:hAnsi="宋体" w:cs="宋体"/>
          <w:b w:val="0"/>
          <w:bCs w:val="0"/>
          <w:color w:val="auto"/>
          <w:szCs w:val="21"/>
          <w:highlight w:val="none"/>
          <w:u w:val="single"/>
          <w:lang w:val="en-US" w:eastAsia="zh-CN"/>
        </w:rPr>
        <w:t>。</w:t>
      </w:r>
    </w:p>
    <w:p w14:paraId="6BB8F3C6">
      <w:pPr>
        <w:pStyle w:val="31"/>
        <w:widowControl/>
        <w:numPr>
          <w:ilvl w:val="1"/>
          <w:numId w:val="5"/>
        </w:numPr>
        <w:spacing w:line="360" w:lineRule="auto"/>
        <w:ind w:left="567" w:leftChars="0" w:hanging="567" w:firstLineChars="0"/>
        <w:jc w:val="left"/>
        <w:rPr>
          <w:rFonts w:hint="default" w:ascii="宋体" w:hAnsi="宋体" w:cs="宋体"/>
          <w:b w:val="0"/>
          <w:bCs w:val="0"/>
          <w:color w:val="auto"/>
          <w:szCs w:val="21"/>
          <w:highlight w:val="none"/>
          <w:u w:val="single"/>
          <w:lang w:val="en-US" w:eastAsia="zh-CN"/>
        </w:rPr>
      </w:pPr>
      <w:r>
        <w:rPr>
          <w:rFonts w:hint="default" w:ascii="宋体" w:hAnsi="宋体" w:cs="宋体"/>
          <w:b/>
          <w:bCs/>
          <w:color w:val="auto"/>
          <w:szCs w:val="21"/>
          <w:highlight w:val="none"/>
          <w:u w:val="none"/>
          <w:lang w:val="en-US" w:eastAsia="zh-CN"/>
        </w:rPr>
        <w:t>确定进入二次报价名额方式：</w:t>
      </w:r>
      <w:r>
        <w:rPr>
          <w:rFonts w:hint="eastAsia" w:ascii="宋体" w:hAnsi="宋体" w:cs="宋体"/>
          <w:b w:val="0"/>
          <w:bCs w:val="0"/>
          <w:color w:val="auto"/>
          <w:szCs w:val="21"/>
          <w:highlight w:val="none"/>
          <w:u w:val="single"/>
          <w:lang w:val="en-US" w:eastAsia="zh-CN"/>
        </w:rPr>
        <w:t>选取第一次报价由低到高排名的投标人数的50%进入二次报价。</w:t>
      </w:r>
    </w:p>
    <w:p w14:paraId="51A8474F">
      <w:pPr>
        <w:pStyle w:val="31"/>
        <w:widowControl/>
        <w:numPr>
          <w:ilvl w:val="1"/>
          <w:numId w:val="5"/>
        </w:numPr>
        <w:spacing w:line="360" w:lineRule="auto"/>
        <w:ind w:left="567" w:leftChars="0" w:hanging="567" w:firstLineChars="0"/>
        <w:jc w:val="left"/>
        <w:rPr>
          <w:rFonts w:hint="default" w:ascii="宋体" w:hAnsi="宋体" w:cs="宋体"/>
          <w:b w:val="0"/>
          <w:bCs w:val="0"/>
          <w:color w:val="auto"/>
          <w:szCs w:val="21"/>
          <w:highlight w:val="none"/>
          <w:u w:val="single"/>
          <w:lang w:val="en-US" w:eastAsia="zh-CN"/>
        </w:rPr>
      </w:pPr>
      <w:r>
        <w:rPr>
          <w:rFonts w:hint="default" w:ascii="宋体" w:hAnsi="宋体" w:cs="宋体"/>
          <w:b w:val="0"/>
          <w:bCs w:val="0"/>
          <w:color w:val="auto"/>
          <w:szCs w:val="21"/>
          <w:highlight w:val="none"/>
          <w:u w:val="single"/>
          <w:lang w:val="en-US" w:eastAsia="zh-CN"/>
        </w:rPr>
        <w:t>二次报价是投标文件的有效组成部分，各投标人的二次报价作为价格的评审依据。</w:t>
      </w:r>
    </w:p>
    <w:p w14:paraId="11C3B43A">
      <w:pPr>
        <w:pStyle w:val="31"/>
        <w:widowControl/>
        <w:numPr>
          <w:ilvl w:val="0"/>
          <w:numId w:val="5"/>
        </w:numPr>
        <w:spacing w:line="360" w:lineRule="auto"/>
        <w:ind w:firstLineChars="0"/>
        <w:jc w:val="left"/>
        <w:rPr>
          <w:rFonts w:hAnsi="宋体"/>
          <w:color w:val="auto"/>
          <w:highlight w:val="none"/>
        </w:rPr>
      </w:pPr>
      <w:r>
        <w:rPr>
          <w:rFonts w:hint="eastAsia" w:hAnsi="宋体"/>
          <w:color w:val="auto"/>
          <w:highlight w:val="none"/>
        </w:rPr>
        <w:t>评标委员会的组成</w:t>
      </w:r>
      <w:bookmarkStart w:id="69" w:name="_GoBack"/>
      <w:bookmarkEnd w:id="69"/>
    </w:p>
    <w:p w14:paraId="4E1D6530">
      <w:pPr>
        <w:pStyle w:val="31"/>
        <w:widowControl/>
        <w:numPr>
          <w:ilvl w:val="1"/>
          <w:numId w:val="5"/>
        </w:numPr>
        <w:spacing w:line="360" w:lineRule="auto"/>
        <w:ind w:left="567" w:leftChars="0" w:firstLineChars="0"/>
        <w:jc w:val="left"/>
        <w:rPr>
          <w:rFonts w:hAnsi="宋体"/>
          <w:color w:val="auto"/>
          <w:highlight w:val="none"/>
        </w:rPr>
      </w:pPr>
      <w:r>
        <w:rPr>
          <w:rFonts w:hint="eastAsia" w:ascii="宋体" w:hAnsi="宋体" w:cs="宋体"/>
          <w:color w:val="auto"/>
          <w:szCs w:val="21"/>
          <w:highlight w:val="none"/>
        </w:rPr>
        <w:t>本次招标</w:t>
      </w:r>
      <w:r>
        <w:rPr>
          <w:rFonts w:hint="eastAsia" w:ascii="宋体" w:hAnsi="宋体" w:cs="宋体"/>
          <w:color w:val="auto"/>
          <w:szCs w:val="21"/>
          <w:highlight w:val="none"/>
          <w:lang w:eastAsia="zh-TW"/>
        </w:rPr>
        <w:t>依法组建评标委员会。</w:t>
      </w:r>
    </w:p>
    <w:p w14:paraId="26DE4308">
      <w:pPr>
        <w:pStyle w:val="31"/>
        <w:widowControl/>
        <w:numPr>
          <w:ilvl w:val="1"/>
          <w:numId w:val="5"/>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评标委员会成员名单在评标结果公告前应当保密。评审专家有下列情形之一的，受到邀请应主动提出回避，</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采购当事人也可以要求该评审专家回避：</w:t>
      </w:r>
    </w:p>
    <w:p w14:paraId="5C1D176E">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参加</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采购活动前3年内与</w:t>
      </w:r>
      <w:r>
        <w:rPr>
          <w:rFonts w:hint="eastAsia" w:ascii="宋体" w:hAnsi="宋体"/>
          <w:color w:val="auto"/>
          <w:highlight w:val="none"/>
        </w:rPr>
        <w:t>投标人</w:t>
      </w:r>
      <w:r>
        <w:rPr>
          <w:rFonts w:hint="eastAsia" w:ascii="宋体" w:hAnsi="宋体" w:cs="宋体"/>
          <w:color w:val="auto"/>
          <w:szCs w:val="21"/>
          <w:highlight w:val="none"/>
          <w:lang w:eastAsia="zh-TW"/>
        </w:rPr>
        <w:t>存在劳动关系；</w:t>
      </w:r>
    </w:p>
    <w:p w14:paraId="033397DA">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参加</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采购活动前3年内担任</w:t>
      </w:r>
      <w:r>
        <w:rPr>
          <w:rFonts w:hint="eastAsia" w:ascii="宋体" w:hAnsi="宋体"/>
          <w:color w:val="auto"/>
          <w:highlight w:val="none"/>
        </w:rPr>
        <w:t>投标人</w:t>
      </w:r>
      <w:r>
        <w:rPr>
          <w:rFonts w:hint="eastAsia" w:ascii="宋体" w:hAnsi="宋体" w:cs="宋体"/>
          <w:color w:val="auto"/>
          <w:szCs w:val="21"/>
          <w:highlight w:val="none"/>
          <w:lang w:eastAsia="zh-TW"/>
        </w:rPr>
        <w:t>的董事</w:t>
      </w:r>
      <w:r>
        <w:rPr>
          <w:rFonts w:hint="eastAsia" w:ascii="宋体" w:hAnsi="宋体" w:cs="宋体"/>
          <w:color w:val="auto"/>
          <w:szCs w:val="21"/>
          <w:highlight w:val="none"/>
        </w:rPr>
        <w:t>或</w:t>
      </w:r>
      <w:r>
        <w:rPr>
          <w:rFonts w:hint="eastAsia" w:ascii="宋体" w:hAnsi="宋体" w:cs="宋体"/>
          <w:color w:val="auto"/>
          <w:szCs w:val="21"/>
          <w:highlight w:val="none"/>
          <w:lang w:eastAsia="zh-TW"/>
        </w:rPr>
        <w:t>监事；</w:t>
      </w:r>
    </w:p>
    <w:p w14:paraId="28918211">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参加</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采购活动前3年内是</w:t>
      </w:r>
      <w:r>
        <w:rPr>
          <w:rFonts w:hint="eastAsia" w:ascii="宋体" w:hAnsi="宋体"/>
          <w:color w:val="auto"/>
          <w:highlight w:val="none"/>
        </w:rPr>
        <w:t>投标人</w:t>
      </w:r>
      <w:r>
        <w:rPr>
          <w:rFonts w:hint="eastAsia" w:ascii="宋体" w:hAnsi="宋体" w:cs="宋体"/>
          <w:color w:val="auto"/>
          <w:szCs w:val="21"/>
          <w:highlight w:val="none"/>
          <w:lang w:eastAsia="zh-TW"/>
        </w:rPr>
        <w:t>的控股股东或者实际控制人；</w:t>
      </w:r>
    </w:p>
    <w:p w14:paraId="0CF3AABA">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lang w:eastAsia="zh-TW"/>
        </w:rPr>
        <w:t>的法定代表人或者负责人有夫妻、直系血亲、三代以内旁系血亲或者近姻亲关系；</w:t>
      </w:r>
    </w:p>
    <w:p w14:paraId="70AB2E8C">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lang w:eastAsia="zh-TW"/>
        </w:rPr>
        <w:t>有其他可能影响</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采购活动公平、公正进行的关系。</w:t>
      </w:r>
    </w:p>
    <w:p w14:paraId="7518E566">
      <w:pPr>
        <w:pStyle w:val="31"/>
        <w:widowControl/>
        <w:numPr>
          <w:ilvl w:val="1"/>
          <w:numId w:val="5"/>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评标委员会成员和参与评标的有关工作人员不得透露对投标文件的评审和比较、中标候选人的推荐情况以及与评标有关的其他情况。</w:t>
      </w:r>
    </w:p>
    <w:p w14:paraId="1420B491">
      <w:pPr>
        <w:pStyle w:val="31"/>
        <w:widowControl/>
        <w:numPr>
          <w:ilvl w:val="1"/>
          <w:numId w:val="5"/>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评标委员会负责具体评标事务，并独立履行下列职责：</w:t>
      </w:r>
    </w:p>
    <w:p w14:paraId="394FB7AE">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审查、评价投标文件是否符合招标文件实质性要求；</w:t>
      </w:r>
    </w:p>
    <w:p w14:paraId="7E3D1E7D">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要求投标人对投标文件有关事项作出澄清或者说明；</w:t>
      </w:r>
    </w:p>
    <w:p w14:paraId="12E1E90C">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对投标文件进行比较和评价；</w:t>
      </w:r>
    </w:p>
    <w:p w14:paraId="6A5F58C7">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确定中标候选人名单，以及根据招标人委托直接确定中标人</w:t>
      </w:r>
      <w:r>
        <w:rPr>
          <w:rFonts w:hint="eastAsia" w:ascii="宋体" w:hAnsi="宋体" w:cs="宋体"/>
          <w:color w:val="auto"/>
          <w:szCs w:val="21"/>
          <w:highlight w:val="none"/>
          <w:lang w:eastAsia="zh-CN"/>
        </w:rPr>
        <w:t>。</w:t>
      </w:r>
    </w:p>
    <w:p w14:paraId="5A7BD50D">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向招标人、招标代理机构或者有关部门报告评标中发现的违法行为。</w:t>
      </w:r>
    </w:p>
    <w:p w14:paraId="7FCB8695">
      <w:pPr>
        <w:pStyle w:val="31"/>
        <w:widowControl/>
        <w:numPr>
          <w:ilvl w:val="1"/>
          <w:numId w:val="5"/>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对于投标文件中含义不明确、同类问题表述不一致或者有明显文字和计算错误的内容，评标委员会应当以书面形式要求投标人作出必要的澄清、说明或者补正。</w:t>
      </w:r>
    </w:p>
    <w:p w14:paraId="493A2E6B">
      <w:pPr>
        <w:pStyle w:val="31"/>
        <w:widowControl/>
        <w:numPr>
          <w:ilvl w:val="1"/>
          <w:numId w:val="5"/>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09601888">
      <w:pPr>
        <w:pStyle w:val="31"/>
        <w:widowControl/>
        <w:numPr>
          <w:ilvl w:val="1"/>
          <w:numId w:val="5"/>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投标文件报价出现前后不一致的，按照下列规定修正：</w:t>
      </w:r>
    </w:p>
    <w:p w14:paraId="0073D67E">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投标文件中开标一览表（报价表）内容与投标文件中相应内容不一致的，以开标一览表（报价表）为准；</w:t>
      </w:r>
    </w:p>
    <w:p w14:paraId="71934A61">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大写金额和小写金额不一致的，以大写金额为准；</w:t>
      </w:r>
    </w:p>
    <w:p w14:paraId="47882E3B">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单价金额小数点或者百分比有明显错位的，以开标一览表的总价为准，并修改单价；</w:t>
      </w:r>
    </w:p>
    <w:p w14:paraId="7F0E1240">
      <w:pPr>
        <w:pStyle w:val="31"/>
        <w:widowControl/>
        <w:numPr>
          <w:ilvl w:val="2"/>
          <w:numId w:val="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总价金额与按单价汇总金额不一致的，以单价金额计算结果为准。</w:t>
      </w:r>
    </w:p>
    <w:p w14:paraId="7BAF0D06">
      <w:pPr>
        <w:widowControl/>
        <w:spacing w:line="360" w:lineRule="auto"/>
        <w:ind w:firstLine="422" w:firstLineChars="200"/>
        <w:jc w:val="left"/>
        <w:rPr>
          <w:rFonts w:ascii="宋体" w:hAnsi="宋体" w:cs="宋体"/>
          <w:b/>
          <w:color w:val="auto"/>
          <w:szCs w:val="21"/>
          <w:highlight w:val="none"/>
          <w:lang w:eastAsia="zh-TW"/>
        </w:rPr>
      </w:pPr>
      <w:r>
        <w:rPr>
          <w:rFonts w:hint="eastAsia" w:ascii="宋体" w:hAnsi="宋体" w:cs="宋体"/>
          <w:b/>
          <w:color w:val="auto"/>
          <w:szCs w:val="21"/>
          <w:highlight w:val="none"/>
          <w:lang w:eastAsia="zh-TW"/>
        </w:rPr>
        <w:t>同时出现两种以上不一致的，按照前款规定的顺序修正。修正后的报价按照</w:t>
      </w:r>
      <w:r>
        <w:rPr>
          <w:rFonts w:hint="eastAsia" w:ascii="宋体" w:hAnsi="宋体" w:cs="宋体"/>
          <w:b/>
          <w:color w:val="auto"/>
          <w:szCs w:val="21"/>
          <w:highlight w:val="none"/>
        </w:rPr>
        <w:t>本章第2.6</w:t>
      </w:r>
      <w:r>
        <w:rPr>
          <w:rFonts w:hint="eastAsia" w:ascii="宋体" w:hAnsi="宋体" w:cs="宋体"/>
          <w:b/>
          <w:color w:val="auto"/>
          <w:szCs w:val="21"/>
          <w:highlight w:val="none"/>
          <w:lang w:eastAsia="zh-TW"/>
        </w:rPr>
        <w:t>规定经投标人确认后产生约束力，投标人不确认的，其投标无效。</w:t>
      </w:r>
    </w:p>
    <w:p w14:paraId="1E11D268">
      <w:pPr>
        <w:pStyle w:val="31"/>
        <w:widowControl/>
        <w:numPr>
          <w:ilvl w:val="1"/>
          <w:numId w:val="5"/>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评标委员会决定投标的响应性只根据投标文件本身的真实无误的内容，而不依据外部的证据，但投标有不真实不正确的内容时除外。</w:t>
      </w:r>
    </w:p>
    <w:p w14:paraId="4BC79441">
      <w:pPr>
        <w:pStyle w:val="31"/>
        <w:widowControl/>
        <w:numPr>
          <w:ilvl w:val="1"/>
          <w:numId w:val="5"/>
        </w:numPr>
        <w:spacing w:line="360" w:lineRule="auto"/>
        <w:ind w:left="567" w:leftChars="0"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评标委员会成员对需要共同认定的事项存在争议的，应当按照少数服从多数的原则作出结论。持不同意见的评标委员会成员应当在评标报告上签署不同意见及理由，否则视为同意评标报告。</w:t>
      </w:r>
    </w:p>
    <w:p w14:paraId="5C30C9A1">
      <w:pPr>
        <w:pStyle w:val="31"/>
        <w:widowControl/>
        <w:numPr>
          <w:ilvl w:val="0"/>
          <w:numId w:val="5"/>
        </w:numPr>
        <w:spacing w:line="360" w:lineRule="auto"/>
        <w:ind w:firstLineChars="0"/>
        <w:jc w:val="left"/>
        <w:rPr>
          <w:rFonts w:hAnsi="宋体"/>
          <w:b/>
          <w:color w:val="auto"/>
          <w:highlight w:val="none"/>
        </w:rPr>
      </w:pPr>
      <w:r>
        <w:rPr>
          <w:rFonts w:hint="eastAsia" w:hAnsi="宋体"/>
          <w:b/>
          <w:color w:val="auto"/>
          <w:highlight w:val="none"/>
        </w:rPr>
        <w:t>评标</w:t>
      </w:r>
    </w:p>
    <w:p w14:paraId="53662448">
      <w:pPr>
        <w:pStyle w:val="31"/>
        <w:widowControl/>
        <w:numPr>
          <w:ilvl w:val="1"/>
          <w:numId w:val="5"/>
        </w:numPr>
        <w:spacing w:line="360" w:lineRule="auto"/>
        <w:ind w:left="567" w:leftChars="0" w:firstLineChars="0"/>
        <w:jc w:val="left"/>
        <w:rPr>
          <w:rFonts w:ascii="宋体" w:hAnsi="宋体"/>
          <w:b/>
          <w:bCs w:val="0"/>
          <w:color w:val="auto"/>
          <w:szCs w:val="21"/>
          <w:highlight w:val="none"/>
          <w:u w:val="single"/>
        </w:rPr>
      </w:pPr>
      <w:r>
        <w:rPr>
          <w:rFonts w:hint="eastAsia" w:ascii="宋体" w:hAnsi="宋体"/>
          <w:bCs/>
          <w:color w:val="auto"/>
          <w:szCs w:val="21"/>
          <w:highlight w:val="none"/>
        </w:rPr>
        <w:t>评标方法：</w:t>
      </w:r>
      <w:bookmarkStart w:id="36" w:name="OLE_LINK43"/>
      <w:r>
        <w:rPr>
          <w:rFonts w:hint="eastAsia" w:ascii="宋体" w:hAnsi="宋体"/>
          <w:bCs/>
          <w:color w:val="auto"/>
          <w:szCs w:val="21"/>
          <w:highlight w:val="none"/>
        </w:rPr>
        <w:t>本项目采用</w:t>
      </w:r>
      <w:bookmarkStart w:id="37" w:name="OLE_LINK9"/>
      <w:r>
        <w:rPr>
          <w:rFonts w:hint="eastAsia" w:ascii="宋体" w:hAnsi="宋体"/>
          <w:b/>
          <w:bCs w:val="0"/>
          <w:color w:val="auto"/>
          <w:szCs w:val="21"/>
          <w:highlight w:val="none"/>
          <w:u w:val="single"/>
          <w:lang w:val="en-US" w:eastAsia="zh-CN"/>
        </w:rPr>
        <w:t>最低投标价法</w:t>
      </w:r>
      <w:bookmarkEnd w:id="37"/>
      <w:r>
        <w:rPr>
          <w:rFonts w:hint="eastAsia" w:ascii="宋体" w:hAnsi="宋体"/>
          <w:bCs/>
          <w:color w:val="auto"/>
          <w:szCs w:val="21"/>
          <w:highlight w:val="none"/>
        </w:rPr>
        <w:t>。</w:t>
      </w:r>
      <w:r>
        <w:rPr>
          <w:rFonts w:hint="eastAsia" w:ascii="宋体" w:hAnsi="宋体"/>
          <w:bCs/>
          <w:color w:val="auto"/>
          <w:szCs w:val="21"/>
          <w:highlight w:val="none"/>
          <w:u w:val="single"/>
          <w:lang w:val="en-US" w:eastAsia="zh-CN"/>
        </w:rPr>
        <w:t>最低投标价法（以最终报价作为评审依据）</w:t>
      </w:r>
      <w:r>
        <w:rPr>
          <w:rFonts w:hint="eastAsia" w:ascii="宋体" w:hAnsi="宋体"/>
          <w:bCs/>
          <w:color w:val="auto"/>
          <w:szCs w:val="21"/>
          <w:highlight w:val="none"/>
          <w:u w:val="single"/>
        </w:rPr>
        <w:t>，是指投标文件满足招标文件全部实质性要求， 且按照</w:t>
      </w:r>
      <w:r>
        <w:rPr>
          <w:rFonts w:hint="eastAsia" w:ascii="宋体" w:hAnsi="宋体"/>
          <w:bCs/>
          <w:color w:val="auto"/>
          <w:szCs w:val="21"/>
          <w:highlight w:val="none"/>
          <w:u w:val="single"/>
          <w:lang w:val="en-US" w:eastAsia="zh-CN"/>
        </w:rPr>
        <w:t>投标报价最低</w:t>
      </w:r>
      <w:r>
        <w:rPr>
          <w:rFonts w:hint="eastAsia" w:ascii="宋体" w:hAnsi="宋体"/>
          <w:bCs/>
          <w:color w:val="auto"/>
          <w:szCs w:val="21"/>
          <w:highlight w:val="none"/>
          <w:u w:val="single"/>
        </w:rPr>
        <w:t>的</w:t>
      </w:r>
      <w:r>
        <w:rPr>
          <w:rFonts w:hint="eastAsia" w:ascii="宋体" w:hAnsi="宋体"/>
          <w:bCs/>
          <w:color w:val="auto"/>
          <w:szCs w:val="21"/>
          <w:highlight w:val="none"/>
          <w:u w:val="single"/>
          <w:lang w:val="en-US" w:eastAsia="zh-CN"/>
        </w:rPr>
        <w:t>前三名</w:t>
      </w:r>
      <w:r>
        <w:rPr>
          <w:rFonts w:hint="eastAsia" w:ascii="宋体" w:hAnsi="宋体"/>
          <w:bCs/>
          <w:color w:val="auto"/>
          <w:szCs w:val="21"/>
          <w:highlight w:val="none"/>
          <w:u w:val="single"/>
        </w:rPr>
        <w:t>投标人</w:t>
      </w:r>
      <w:r>
        <w:rPr>
          <w:rFonts w:hint="eastAsia" w:ascii="宋体" w:hAnsi="宋体"/>
          <w:bCs/>
          <w:color w:val="auto"/>
          <w:szCs w:val="21"/>
          <w:highlight w:val="none"/>
          <w:u w:val="single"/>
          <w:lang w:val="en-US" w:eastAsia="zh-CN"/>
        </w:rPr>
        <w:t>作</w:t>
      </w:r>
      <w:r>
        <w:rPr>
          <w:rFonts w:hint="eastAsia" w:ascii="宋体" w:hAnsi="宋体"/>
          <w:bCs/>
          <w:color w:val="auto"/>
          <w:szCs w:val="21"/>
          <w:highlight w:val="none"/>
          <w:u w:val="single"/>
        </w:rPr>
        <w:t>为中标候选人的评标方法。</w:t>
      </w:r>
    </w:p>
    <w:bookmarkEnd w:id="36"/>
    <w:p w14:paraId="139081DA">
      <w:pPr>
        <w:pStyle w:val="31"/>
        <w:widowControl/>
        <w:numPr>
          <w:ilvl w:val="1"/>
          <w:numId w:val="5"/>
        </w:numPr>
        <w:spacing w:line="360" w:lineRule="auto"/>
        <w:ind w:left="567" w:leftChars="0" w:firstLineChars="0"/>
        <w:jc w:val="left"/>
        <w:rPr>
          <w:rFonts w:ascii="宋体" w:hAnsi="宋体"/>
          <w:b/>
          <w:bCs w:val="0"/>
          <w:color w:val="auto"/>
          <w:szCs w:val="21"/>
          <w:highlight w:val="none"/>
        </w:rPr>
      </w:pPr>
      <w:r>
        <w:rPr>
          <w:rFonts w:hint="eastAsia" w:ascii="宋体" w:hAnsi="宋体"/>
          <w:b/>
          <w:bCs w:val="0"/>
          <w:color w:val="auto"/>
          <w:szCs w:val="21"/>
          <w:highlight w:val="none"/>
        </w:rPr>
        <w:t>评标</w:t>
      </w:r>
      <w:r>
        <w:rPr>
          <w:rFonts w:hint="eastAsia" w:ascii="宋体" w:hAnsi="宋体"/>
          <w:b/>
          <w:bCs w:val="0"/>
          <w:color w:val="auto"/>
          <w:szCs w:val="21"/>
          <w:highlight w:val="none"/>
          <w:lang w:val="en-US" w:eastAsia="zh-CN"/>
        </w:rPr>
        <w:t>流程</w:t>
      </w:r>
      <w:r>
        <w:rPr>
          <w:rFonts w:hint="eastAsia" w:ascii="宋体" w:hAnsi="宋体"/>
          <w:b/>
          <w:bCs w:val="0"/>
          <w:color w:val="auto"/>
          <w:szCs w:val="21"/>
          <w:highlight w:val="none"/>
        </w:rPr>
        <w:t>：</w:t>
      </w:r>
    </w:p>
    <w:p w14:paraId="15D32AD4">
      <w:pPr>
        <w:pStyle w:val="31"/>
        <w:widowControl/>
        <w:numPr>
          <w:ilvl w:val="2"/>
          <w:numId w:val="5"/>
        </w:numPr>
        <w:spacing w:line="360" w:lineRule="auto"/>
        <w:ind w:firstLineChars="0"/>
        <w:jc w:val="left"/>
        <w:rPr>
          <w:rFonts w:ascii="宋体" w:cs="宋体"/>
          <w:color w:val="auto"/>
          <w:szCs w:val="21"/>
          <w:highlight w:val="none"/>
        </w:rPr>
      </w:pPr>
      <w:r>
        <w:rPr>
          <w:rFonts w:hint="eastAsia" w:ascii="宋体" w:cs="宋体"/>
          <w:color w:val="auto"/>
          <w:szCs w:val="21"/>
          <w:highlight w:val="none"/>
        </w:rPr>
        <w:t>资格、符合性审查：评标委员会应当对投标人的投标文件进行资格、符合性审查，详见《资格、符合性审查表》，以确定其是否满足招标文件的实质性要求。</w:t>
      </w:r>
      <w:r>
        <w:rPr>
          <w:rFonts w:hint="eastAsia" w:ascii="宋体" w:hAnsi="宋体" w:cs="宋体"/>
          <w:color w:val="auto"/>
          <w:szCs w:val="21"/>
          <w:highlight w:val="none"/>
          <w:lang w:eastAsia="zh-TW"/>
        </w:rPr>
        <w:t>评标委员会对初步被认定为</w:t>
      </w:r>
      <w:r>
        <w:rPr>
          <w:rFonts w:hint="eastAsia" w:ascii="宋体" w:hAnsi="宋体" w:cs="宋体"/>
          <w:color w:val="auto"/>
          <w:szCs w:val="21"/>
          <w:highlight w:val="none"/>
        </w:rPr>
        <w:t>资格</w:t>
      </w:r>
      <w:r>
        <w:rPr>
          <w:rFonts w:hint="eastAsia" w:ascii="宋体" w:hAnsi="宋体" w:cs="宋体"/>
          <w:color w:val="auto"/>
          <w:szCs w:val="21"/>
          <w:highlight w:val="none"/>
          <w:lang w:eastAsia="zh-TW"/>
        </w:rPr>
        <w:t>符合性审查不合格或无效投标者</w:t>
      </w:r>
      <w:r>
        <w:rPr>
          <w:rFonts w:hint="eastAsia" w:ascii="宋体" w:hAnsi="宋体" w:cs="宋体"/>
          <w:color w:val="auto"/>
          <w:szCs w:val="21"/>
          <w:highlight w:val="none"/>
        </w:rPr>
        <w:t>可</w:t>
      </w:r>
      <w:r>
        <w:rPr>
          <w:rFonts w:hint="eastAsia" w:ascii="宋体" w:hAnsi="宋体" w:cs="宋体"/>
          <w:color w:val="auto"/>
          <w:szCs w:val="21"/>
          <w:highlight w:val="none"/>
          <w:lang w:eastAsia="zh-TW"/>
        </w:rPr>
        <w:t>实行告知</w:t>
      </w:r>
      <w:r>
        <w:rPr>
          <w:rFonts w:hint="eastAsia" w:ascii="宋体" w:cs="宋体"/>
          <w:color w:val="auto"/>
          <w:szCs w:val="21"/>
          <w:highlight w:val="none"/>
        </w:rPr>
        <w:t>投标当事人</w:t>
      </w:r>
      <w:r>
        <w:rPr>
          <w:rFonts w:hint="eastAsia" w:ascii="宋体" w:hAnsi="宋体" w:cs="宋体"/>
          <w:color w:val="auto"/>
          <w:szCs w:val="21"/>
          <w:highlight w:val="none"/>
        </w:rPr>
        <w:t>，</w:t>
      </w:r>
      <w:r>
        <w:rPr>
          <w:rFonts w:hint="eastAsia" w:ascii="宋体" w:hAnsi="宋体" w:cs="宋体"/>
          <w:color w:val="auto"/>
          <w:szCs w:val="21"/>
          <w:highlight w:val="none"/>
          <w:lang w:eastAsia="zh-TW"/>
        </w:rPr>
        <w:t>由评标委员会主任或招标人代表将集体意见现场及时告知投标当事人，以让其核证、澄清事实。</w:t>
      </w:r>
      <w:r>
        <w:rPr>
          <w:rFonts w:hint="eastAsia" w:ascii="宋体" w:cs="宋体"/>
          <w:color w:val="auto"/>
          <w:szCs w:val="21"/>
          <w:highlight w:val="none"/>
        </w:rPr>
        <w:t>未通过资格符合性审查的投标人，不进入价格评审。</w:t>
      </w:r>
    </w:p>
    <w:p w14:paraId="7154280E">
      <w:pPr>
        <w:pStyle w:val="31"/>
        <w:widowControl/>
        <w:numPr>
          <w:ilvl w:val="2"/>
          <w:numId w:val="5"/>
        </w:numPr>
        <w:spacing w:line="360" w:lineRule="auto"/>
        <w:ind w:firstLineChars="0"/>
        <w:jc w:val="left"/>
        <w:rPr>
          <w:rFonts w:ascii="宋体" w:cs="宋体"/>
          <w:color w:val="auto"/>
          <w:szCs w:val="21"/>
          <w:highlight w:val="none"/>
        </w:rPr>
      </w:pPr>
      <w:r>
        <w:rPr>
          <w:rFonts w:hint="eastAsia" w:ascii="宋体" w:cs="宋体"/>
          <w:color w:val="auto"/>
          <w:szCs w:val="21"/>
          <w:highlight w:val="none"/>
        </w:rPr>
        <w:t>详细评审：</w:t>
      </w:r>
    </w:p>
    <w:p w14:paraId="25F1768A">
      <w:pPr>
        <w:pStyle w:val="31"/>
        <w:widowControl/>
        <w:numPr>
          <w:ilvl w:val="3"/>
          <w:numId w:val="5"/>
        </w:numPr>
        <w:spacing w:line="360" w:lineRule="auto"/>
        <w:ind w:firstLineChars="0"/>
        <w:jc w:val="left"/>
        <w:rPr>
          <w:rFonts w:ascii="宋体" w:cs="宋体"/>
          <w:color w:val="auto"/>
          <w:szCs w:val="21"/>
          <w:highlight w:val="none"/>
        </w:rPr>
      </w:pPr>
      <w:r>
        <w:rPr>
          <w:rFonts w:hint="eastAsia" w:ascii="宋体" w:cs="宋体"/>
          <w:color w:val="auto"/>
          <w:szCs w:val="21"/>
          <w:highlight w:val="none"/>
        </w:rPr>
        <w:t>评标委员会对资格符合性审查合格的投标文件进</w:t>
      </w:r>
      <w:r>
        <w:rPr>
          <w:rFonts w:hint="eastAsia" w:ascii="宋体" w:cs="宋体"/>
          <w:strike w:val="0"/>
          <w:dstrike w:val="0"/>
          <w:color w:val="auto"/>
          <w:szCs w:val="21"/>
          <w:highlight w:val="none"/>
        </w:rPr>
        <w:t>行</w:t>
      </w:r>
      <w:r>
        <w:rPr>
          <w:rFonts w:hint="eastAsia" w:ascii="宋体" w:cs="宋体"/>
          <w:strike w:val="0"/>
          <w:dstrike w:val="0"/>
          <w:color w:val="auto"/>
          <w:szCs w:val="21"/>
          <w:highlight w:val="none"/>
          <w:lang w:val="en-US" w:eastAsia="zh-CN"/>
        </w:rPr>
        <w:t>价格</w:t>
      </w:r>
      <w:r>
        <w:rPr>
          <w:rFonts w:hint="eastAsia" w:ascii="宋体" w:cs="宋体"/>
          <w:color w:val="auto"/>
          <w:szCs w:val="21"/>
          <w:highlight w:val="none"/>
        </w:rPr>
        <w:t>评估，综合比较与评价。具体价格部分的评审因素详见《</w:t>
      </w:r>
      <w:r>
        <w:rPr>
          <w:rFonts w:hint="eastAsia" w:ascii="宋体" w:cs="宋体"/>
          <w:color w:val="auto"/>
          <w:szCs w:val="21"/>
          <w:highlight w:val="none"/>
          <w:lang w:val="en-US" w:eastAsia="zh-CN"/>
        </w:rPr>
        <w:t>价格</w:t>
      </w:r>
      <w:r>
        <w:rPr>
          <w:rFonts w:hint="eastAsia" w:ascii="宋体" w:cs="宋体"/>
          <w:color w:val="auto"/>
          <w:szCs w:val="21"/>
          <w:highlight w:val="none"/>
        </w:rPr>
        <w:t>评</w:t>
      </w:r>
      <w:r>
        <w:rPr>
          <w:rFonts w:hint="eastAsia" w:ascii="宋体" w:cs="宋体"/>
          <w:color w:val="auto"/>
          <w:szCs w:val="21"/>
          <w:highlight w:val="none"/>
          <w:lang w:val="en-US" w:eastAsia="zh-CN"/>
        </w:rPr>
        <w:t>审</w:t>
      </w:r>
      <w:r>
        <w:rPr>
          <w:rFonts w:hint="eastAsia" w:ascii="宋体" w:cs="宋体"/>
          <w:color w:val="auto"/>
          <w:szCs w:val="21"/>
          <w:highlight w:val="none"/>
        </w:rPr>
        <w:t>表》。</w:t>
      </w:r>
    </w:p>
    <w:p w14:paraId="236C82AA">
      <w:pPr>
        <w:pStyle w:val="32"/>
        <w:widowControl/>
        <w:numPr>
          <w:ilvl w:val="2"/>
          <w:numId w:val="5"/>
        </w:numPr>
        <w:autoSpaceDE/>
        <w:autoSpaceDN/>
        <w:adjustRightInd/>
        <w:spacing w:line="360" w:lineRule="auto"/>
        <w:ind w:firstLineChars="0"/>
        <w:rPr>
          <w:rFonts w:ascii="宋体" w:cs="宋体"/>
          <w:color w:val="auto"/>
          <w:sz w:val="21"/>
          <w:szCs w:val="21"/>
          <w:highlight w:val="none"/>
        </w:rPr>
      </w:pPr>
      <w:r>
        <w:rPr>
          <w:rFonts w:hint="eastAsia" w:ascii="宋体" w:hAnsi="宋体"/>
          <w:bCs/>
          <w:color w:val="auto"/>
          <w:sz w:val="21"/>
          <w:szCs w:val="21"/>
          <w:highlight w:val="none"/>
        </w:rPr>
        <w:t>评标过程中，不得去掉报价中的最高报价和最低报价。</w:t>
      </w:r>
    </w:p>
    <w:p w14:paraId="23D3C33E">
      <w:pPr>
        <w:pStyle w:val="31"/>
        <w:widowControl/>
        <w:numPr>
          <w:ilvl w:val="2"/>
          <w:numId w:val="5"/>
        </w:numPr>
        <w:spacing w:line="360" w:lineRule="auto"/>
        <w:ind w:firstLineChars="0"/>
        <w:jc w:val="left"/>
        <w:rPr>
          <w:rFonts w:ascii="宋体" w:hAnsi="宋体" w:cs="宋体"/>
          <w:b/>
          <w:bCs/>
          <w:color w:val="auto"/>
          <w:szCs w:val="21"/>
          <w:highlight w:val="none"/>
          <w:lang w:eastAsia="zh-TW"/>
        </w:rPr>
      </w:pPr>
      <w:r>
        <w:rPr>
          <w:rFonts w:hint="eastAsia"/>
          <w:color w:val="auto"/>
          <w:szCs w:val="21"/>
          <w:highlight w:val="none"/>
        </w:rPr>
        <w:t>评标时，评标委员会各成员应当独立对每个投标人的投标文件进行评价，并汇总每个投标人的得分</w:t>
      </w:r>
      <w:r>
        <w:rPr>
          <w:rFonts w:hint="eastAsia" w:ascii="宋体" w:hAnsi="宋体" w:cs="宋体"/>
          <w:b/>
          <w:bCs/>
          <w:color w:val="auto"/>
          <w:szCs w:val="21"/>
          <w:highlight w:val="none"/>
          <w:lang w:eastAsia="zh-TW"/>
        </w:rPr>
        <w:t>。</w:t>
      </w:r>
    </w:p>
    <w:p w14:paraId="371054BA">
      <w:pPr>
        <w:pStyle w:val="31"/>
        <w:widowControl/>
        <w:numPr>
          <w:ilvl w:val="0"/>
          <w:numId w:val="5"/>
        </w:numPr>
        <w:spacing w:line="360" w:lineRule="auto"/>
        <w:ind w:firstLineChars="0"/>
        <w:jc w:val="left"/>
        <w:rPr>
          <w:rFonts w:ascii="宋体" w:hAnsi="宋体"/>
          <w:b/>
          <w:color w:val="auto"/>
          <w:szCs w:val="21"/>
          <w:highlight w:val="none"/>
        </w:rPr>
      </w:pPr>
      <w:r>
        <w:rPr>
          <w:rFonts w:hint="eastAsia" w:ascii="宋体" w:hAnsi="宋体"/>
          <w:b/>
          <w:color w:val="auto"/>
          <w:szCs w:val="21"/>
          <w:highlight w:val="none"/>
        </w:rPr>
        <w:t>推荐中标候选人</w:t>
      </w:r>
    </w:p>
    <w:p w14:paraId="78DBFC52">
      <w:pPr>
        <w:pStyle w:val="31"/>
        <w:keepNext w:val="0"/>
        <w:keepLines w:val="0"/>
        <w:pageBreakBefore w:val="0"/>
        <w:widowControl/>
        <w:numPr>
          <w:ilvl w:val="0"/>
          <w:numId w:val="0"/>
        </w:numPr>
        <w:kinsoku/>
        <w:wordWrap/>
        <w:overflowPunct/>
        <w:topLinePunct w:val="0"/>
        <w:autoSpaceDE/>
        <w:autoSpaceDN/>
        <w:bidi w:val="0"/>
        <w:adjustRightInd/>
        <w:snapToGrid/>
        <w:spacing w:line="360" w:lineRule="auto"/>
        <w:ind w:left="630" w:leftChars="300" w:firstLine="0" w:firstLineChars="0"/>
        <w:jc w:val="both"/>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lang w:val="en-US" w:eastAsia="zh-CN"/>
        </w:rPr>
        <w:t>4.1.</w:t>
      </w:r>
      <w:bookmarkStart w:id="38" w:name="OLE_LINK44"/>
      <w:r>
        <w:rPr>
          <w:rFonts w:hint="eastAsia" w:ascii="宋体" w:hAnsi="宋体"/>
          <w:color w:val="auto"/>
          <w:szCs w:val="21"/>
          <w:highlight w:val="none"/>
        </w:rPr>
        <w:t>本项目按照价格评审，评标委员会按照以下原则推荐中标候选人：</w:t>
      </w:r>
      <w:r>
        <w:rPr>
          <w:rFonts w:hint="eastAsia" w:ascii="宋体" w:hAnsi="宋体"/>
          <w:color w:val="auto"/>
          <w:szCs w:val="21"/>
          <w:highlight w:val="none"/>
          <w:u w:val="single"/>
        </w:rPr>
        <w:t>评标委员会对本项目推荐</w:t>
      </w:r>
      <w:r>
        <w:rPr>
          <w:rFonts w:hint="eastAsia" w:ascii="宋体" w:hAnsi="宋体"/>
          <w:color w:val="auto"/>
          <w:szCs w:val="21"/>
          <w:highlight w:val="none"/>
          <w:u w:val="single"/>
          <w:lang w:val="en-US" w:eastAsia="zh-CN"/>
        </w:rPr>
        <w:t>价格</w:t>
      </w:r>
      <w:r>
        <w:rPr>
          <w:rFonts w:hint="eastAsia" w:ascii="宋体" w:hAnsi="宋体"/>
          <w:color w:val="auto"/>
          <w:szCs w:val="21"/>
          <w:highlight w:val="none"/>
          <w:u w:val="single"/>
        </w:rPr>
        <w:t>得分排名第一的投标人为第一中</w:t>
      </w:r>
      <w:r>
        <w:rPr>
          <w:rFonts w:hint="eastAsia" w:ascii="宋体" w:hAnsi="宋体"/>
          <w:color w:val="auto"/>
          <w:szCs w:val="21"/>
          <w:highlight w:val="none"/>
          <w:u w:val="single"/>
          <w:lang w:val="en-US" w:eastAsia="zh-CN"/>
        </w:rPr>
        <w:t>标</w:t>
      </w:r>
      <w:r>
        <w:rPr>
          <w:rFonts w:hint="eastAsia" w:ascii="宋体" w:hAnsi="宋体"/>
          <w:color w:val="auto"/>
          <w:szCs w:val="21"/>
          <w:highlight w:val="none"/>
          <w:u w:val="single"/>
        </w:rPr>
        <w:t>候选人，评标</w:t>
      </w:r>
      <w:r>
        <w:rPr>
          <w:rFonts w:hint="eastAsia" w:ascii="宋体" w:hAnsi="宋体"/>
          <w:color w:val="auto"/>
          <w:szCs w:val="21"/>
          <w:highlight w:val="none"/>
          <w:u w:val="single"/>
          <w:lang w:val="en-US" w:eastAsia="zh-CN"/>
        </w:rPr>
        <w:t>价格</w:t>
      </w:r>
      <w:r>
        <w:rPr>
          <w:rFonts w:hint="eastAsia" w:ascii="宋体" w:hAnsi="宋体"/>
          <w:color w:val="auto"/>
          <w:szCs w:val="21"/>
          <w:highlight w:val="none"/>
          <w:u w:val="single"/>
        </w:rPr>
        <w:t>得分排名第二、第三的为第二、第三中标候选人，</w:t>
      </w:r>
      <w:r>
        <w:rPr>
          <w:rFonts w:hint="eastAsia" w:ascii="宋体" w:hAnsi="宋体"/>
          <w:color w:val="auto"/>
          <w:szCs w:val="21"/>
          <w:highlight w:val="none"/>
          <w:u w:val="single"/>
          <w:lang w:val="en-US" w:eastAsia="zh-CN"/>
        </w:rPr>
        <w:t>共</w:t>
      </w:r>
      <w:r>
        <w:rPr>
          <w:rFonts w:hint="eastAsia" w:ascii="宋体" w:hAnsi="宋体"/>
          <w:color w:val="auto"/>
          <w:szCs w:val="21"/>
          <w:highlight w:val="none"/>
          <w:u w:val="single"/>
        </w:rPr>
        <w:t>推荐三名中标候选人</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评标委员会按照</w:t>
      </w:r>
      <w:r>
        <w:rPr>
          <w:rFonts w:hint="eastAsia" w:ascii="宋体" w:hAnsi="宋体"/>
          <w:color w:val="auto"/>
          <w:szCs w:val="21"/>
          <w:highlight w:val="none"/>
          <w:u w:val="single"/>
          <w:lang w:val="en-US" w:eastAsia="zh-CN"/>
        </w:rPr>
        <w:t>价格</w:t>
      </w:r>
      <w:r>
        <w:rPr>
          <w:rFonts w:hint="eastAsia" w:ascii="宋体" w:hAnsi="宋体"/>
          <w:color w:val="auto"/>
          <w:szCs w:val="21"/>
          <w:highlight w:val="none"/>
          <w:u w:val="single"/>
        </w:rPr>
        <w:t>得分由高到低的原则进行排序</w:t>
      </w:r>
      <w:r>
        <w:rPr>
          <w:rFonts w:hint="eastAsia" w:ascii="宋体" w:hAnsi="宋体"/>
          <w:color w:val="auto"/>
          <w:szCs w:val="21"/>
          <w:highlight w:val="none"/>
          <w:u w:val="single"/>
          <w:lang w:eastAsia="zh-CN"/>
        </w:rPr>
        <w:t>。</w:t>
      </w:r>
    </w:p>
    <w:bookmarkEnd w:id="38"/>
    <w:p w14:paraId="09AD94A9">
      <w:pPr>
        <w:pStyle w:val="31"/>
        <w:widowControl/>
        <w:numPr>
          <w:ilvl w:val="0"/>
          <w:numId w:val="0"/>
        </w:numPr>
        <w:spacing w:line="360" w:lineRule="auto"/>
        <w:ind w:leftChars="0"/>
        <w:jc w:val="left"/>
        <w:rPr>
          <w:rFonts w:ascii="宋体" w:hAnsi="宋体"/>
          <w:color w:val="auto"/>
          <w:szCs w:val="21"/>
          <w:highlight w:val="none"/>
          <w:u w:val="single"/>
        </w:rPr>
      </w:pPr>
    </w:p>
    <w:p w14:paraId="6C3BF3BB">
      <w:pPr>
        <w:pStyle w:val="31"/>
        <w:widowControl/>
        <w:numPr>
          <w:ilvl w:val="0"/>
          <w:numId w:val="5"/>
        </w:numPr>
        <w:spacing w:line="360" w:lineRule="auto"/>
        <w:ind w:firstLineChars="0"/>
        <w:jc w:val="left"/>
        <w:rPr>
          <w:rFonts w:ascii="宋体" w:hAnsi="宋体"/>
          <w:b/>
          <w:color w:val="auto"/>
          <w:szCs w:val="21"/>
          <w:highlight w:val="none"/>
        </w:rPr>
      </w:pPr>
      <w:r>
        <w:rPr>
          <w:rFonts w:hint="eastAsia" w:ascii="宋体" w:hAnsi="宋体"/>
          <w:b/>
          <w:color w:val="auto"/>
          <w:szCs w:val="21"/>
          <w:highlight w:val="none"/>
        </w:rPr>
        <w:t>定标</w:t>
      </w:r>
    </w:p>
    <w:p w14:paraId="66D8D19B">
      <w:pPr>
        <w:pStyle w:val="31"/>
        <w:widowControl/>
        <w:numPr>
          <w:ilvl w:val="1"/>
          <w:numId w:val="5"/>
        </w:numPr>
        <w:spacing w:line="360" w:lineRule="auto"/>
        <w:ind w:left="567" w:leftChars="0" w:firstLineChars="0"/>
        <w:jc w:val="left"/>
        <w:rPr>
          <w:rFonts w:ascii="宋体" w:hAnsi="宋体"/>
          <w:color w:val="auto"/>
          <w:szCs w:val="21"/>
          <w:highlight w:val="none"/>
        </w:rPr>
      </w:pPr>
      <w:r>
        <w:rPr>
          <w:rFonts w:hint="eastAsia" w:ascii="宋体" w:hAnsi="宋体"/>
          <w:color w:val="auto"/>
          <w:szCs w:val="21"/>
          <w:highlight w:val="none"/>
        </w:rPr>
        <w:t>招标代理机构</w:t>
      </w:r>
      <w:r>
        <w:rPr>
          <w:rFonts w:ascii="宋体" w:hAnsi="宋体"/>
          <w:color w:val="auto"/>
          <w:szCs w:val="21"/>
          <w:highlight w:val="none"/>
        </w:rPr>
        <w:t>提</w:t>
      </w:r>
      <w:r>
        <w:rPr>
          <w:rFonts w:hint="eastAsia" w:ascii="宋体" w:hAnsi="宋体"/>
          <w:color w:val="auto"/>
          <w:szCs w:val="21"/>
          <w:highlight w:val="none"/>
        </w:rPr>
        <w:t>交</w:t>
      </w:r>
      <w:r>
        <w:rPr>
          <w:rFonts w:ascii="宋体" w:hAnsi="宋体"/>
          <w:color w:val="auto"/>
          <w:szCs w:val="21"/>
          <w:highlight w:val="none"/>
        </w:rPr>
        <w:t>评</w:t>
      </w:r>
      <w:r>
        <w:rPr>
          <w:rFonts w:hint="eastAsia" w:ascii="宋体" w:hAnsi="宋体"/>
          <w:color w:val="auto"/>
          <w:szCs w:val="21"/>
          <w:highlight w:val="none"/>
        </w:rPr>
        <w:t>标</w:t>
      </w:r>
      <w:r>
        <w:rPr>
          <w:rFonts w:ascii="宋体" w:hAnsi="宋体"/>
          <w:color w:val="auto"/>
          <w:szCs w:val="21"/>
          <w:highlight w:val="none"/>
        </w:rPr>
        <w:t>报告报</w:t>
      </w:r>
      <w:r>
        <w:rPr>
          <w:rFonts w:hint="eastAsia" w:ascii="宋体" w:hAnsi="宋体"/>
          <w:color w:val="auto"/>
          <w:szCs w:val="21"/>
          <w:highlight w:val="none"/>
        </w:rPr>
        <w:t>招标人确认</w:t>
      </w:r>
      <w:r>
        <w:rPr>
          <w:rFonts w:hint="eastAsia" w:ascii="宋体" w:hAnsi="宋体"/>
          <w:color w:val="auto"/>
          <w:szCs w:val="21"/>
          <w:highlight w:val="none"/>
          <w:lang w:eastAsia="zh-CN"/>
        </w:rPr>
        <w:t>。</w:t>
      </w:r>
    </w:p>
    <w:p w14:paraId="30B57523">
      <w:pPr>
        <w:pStyle w:val="31"/>
        <w:widowControl/>
        <w:numPr>
          <w:ilvl w:val="1"/>
          <w:numId w:val="5"/>
        </w:numPr>
        <w:spacing w:line="360" w:lineRule="auto"/>
        <w:ind w:left="567" w:leftChars="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中标人放弃中标或者中标资格被依法确认无效的，招标人可以按照排序从其他中标候选人中确定中标人或重新组织招标活动，没有其他中标候选人的，应当重新组织招标活动</w:t>
      </w:r>
      <w:r>
        <w:rPr>
          <w:rFonts w:hint="eastAsia" w:ascii="宋体" w:hAnsi="宋体" w:eastAsia="宋体" w:cs="Times New Roman"/>
          <w:color w:val="auto"/>
          <w:szCs w:val="21"/>
          <w:highlight w:val="none"/>
          <w:lang w:eastAsia="zh-CN"/>
        </w:rPr>
        <w:t>。</w:t>
      </w:r>
    </w:p>
    <w:p w14:paraId="494A8BB0">
      <w:pPr>
        <w:pStyle w:val="31"/>
        <w:widowControl/>
        <w:numPr>
          <w:ilvl w:val="1"/>
          <w:numId w:val="5"/>
        </w:numPr>
        <w:spacing w:line="360" w:lineRule="auto"/>
        <w:ind w:left="567" w:leftChars="0" w:firstLineChars="0"/>
        <w:jc w:val="left"/>
        <w:rPr>
          <w:rFonts w:ascii="宋体" w:hAnsi="宋体"/>
          <w:color w:val="auto"/>
          <w:szCs w:val="21"/>
          <w:highlight w:val="none"/>
          <w:u w:val="none"/>
        </w:rPr>
      </w:pPr>
      <w:r>
        <w:rPr>
          <w:rFonts w:hint="eastAsia" w:ascii="宋体" w:hAnsi="宋体"/>
          <w:color w:val="auto"/>
          <w:szCs w:val="21"/>
          <w:highlight w:val="none"/>
          <w:u w:val="none"/>
        </w:rPr>
        <w:t>中标人拒绝与招标人签订合同的，招标人可以按照评审报告推荐的中标候选人名单排序，确定下一候选人为中标人，也可以重新开展招标采购活动。</w:t>
      </w:r>
    </w:p>
    <w:p w14:paraId="3813F8A0">
      <w:pPr>
        <w:pStyle w:val="31"/>
        <w:widowControl/>
        <w:numPr>
          <w:ilvl w:val="0"/>
          <w:numId w:val="5"/>
        </w:numPr>
        <w:spacing w:line="360" w:lineRule="auto"/>
        <w:ind w:firstLineChars="0"/>
        <w:jc w:val="left"/>
        <w:rPr>
          <w:rFonts w:ascii="宋体" w:hAnsi="宋体"/>
          <w:b/>
          <w:color w:val="auto"/>
          <w:szCs w:val="21"/>
          <w:highlight w:val="none"/>
        </w:rPr>
      </w:pPr>
      <w:r>
        <w:rPr>
          <w:rFonts w:ascii="宋体" w:hAnsi="宋体"/>
          <w:b/>
          <w:color w:val="auto"/>
          <w:szCs w:val="21"/>
          <w:highlight w:val="none"/>
        </w:rPr>
        <w:t>特别说明</w:t>
      </w:r>
    </w:p>
    <w:p w14:paraId="555EBF17">
      <w:pPr>
        <w:pStyle w:val="31"/>
        <w:widowControl/>
        <w:numPr>
          <w:ilvl w:val="1"/>
          <w:numId w:val="5"/>
        </w:numPr>
        <w:spacing w:line="360" w:lineRule="auto"/>
        <w:ind w:left="567" w:leftChars="0" w:firstLineChars="0"/>
        <w:jc w:val="left"/>
        <w:rPr>
          <w:rFonts w:ascii="宋体" w:hAnsi="宋体"/>
          <w:b/>
          <w:color w:val="auto"/>
          <w:szCs w:val="21"/>
          <w:highlight w:val="none"/>
        </w:rPr>
      </w:pPr>
      <w:r>
        <w:rPr>
          <w:rFonts w:hint="eastAsia" w:ascii="宋体" w:hAnsi="宋体"/>
          <w:b/>
          <w:color w:val="auto"/>
          <w:szCs w:val="21"/>
          <w:highlight w:val="none"/>
        </w:rPr>
        <w:t>有下列情形之一的，视为投标人串通投标，其投标无效：</w:t>
      </w:r>
    </w:p>
    <w:p w14:paraId="67B57959">
      <w:pPr>
        <w:pStyle w:val="31"/>
        <w:widowControl/>
        <w:numPr>
          <w:ilvl w:val="2"/>
          <w:numId w:val="5"/>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不同投标人的投标文件由同一单位或者个人编制；</w:t>
      </w:r>
    </w:p>
    <w:p w14:paraId="7D6D5AB0">
      <w:pPr>
        <w:pStyle w:val="31"/>
        <w:widowControl/>
        <w:numPr>
          <w:ilvl w:val="2"/>
          <w:numId w:val="5"/>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不同投标人委托同一单位或者个人办理投标事宜；</w:t>
      </w:r>
    </w:p>
    <w:p w14:paraId="053A6981">
      <w:pPr>
        <w:pStyle w:val="31"/>
        <w:widowControl/>
        <w:numPr>
          <w:ilvl w:val="2"/>
          <w:numId w:val="5"/>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不同投标人的投标文件载明的项目管理成员或者联系人员为同一人；</w:t>
      </w:r>
    </w:p>
    <w:p w14:paraId="4403CE93">
      <w:pPr>
        <w:pStyle w:val="31"/>
        <w:widowControl/>
        <w:numPr>
          <w:ilvl w:val="2"/>
          <w:numId w:val="5"/>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不同投标人的投标文件异常一致或者投标报价呈规律性差异；</w:t>
      </w:r>
    </w:p>
    <w:p w14:paraId="55B1704E">
      <w:pPr>
        <w:pStyle w:val="31"/>
        <w:widowControl/>
        <w:numPr>
          <w:ilvl w:val="2"/>
          <w:numId w:val="5"/>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不同投标人的投标文件相互混装；</w:t>
      </w:r>
    </w:p>
    <w:p w14:paraId="1E64D5BD">
      <w:pPr>
        <w:pStyle w:val="31"/>
        <w:widowControl/>
        <w:numPr>
          <w:ilvl w:val="2"/>
          <w:numId w:val="5"/>
        </w:numPr>
        <w:spacing w:line="360" w:lineRule="auto"/>
        <w:ind w:firstLineChars="0"/>
        <w:jc w:val="left"/>
        <w:rPr>
          <w:rFonts w:ascii="宋体" w:hAnsi="宋体"/>
          <w:color w:val="auto"/>
          <w:szCs w:val="21"/>
          <w:highlight w:val="none"/>
        </w:rPr>
      </w:pPr>
      <w:r>
        <w:rPr>
          <w:rFonts w:hint="eastAsia" w:ascii="宋体" w:hAnsi="宋体"/>
          <w:color w:val="auto"/>
          <w:szCs w:val="21"/>
          <w:highlight w:val="none"/>
        </w:rPr>
        <w:t>不同投标人的投标保证金从同一单位或者个人的账户转出。</w:t>
      </w:r>
    </w:p>
    <w:p w14:paraId="3B96A535">
      <w:pPr>
        <w:tabs>
          <w:tab w:val="left" w:pos="420"/>
          <w:tab w:val="left" w:pos="630"/>
        </w:tabs>
        <w:autoSpaceDE w:val="0"/>
        <w:autoSpaceDN w:val="0"/>
        <w:adjustRightInd w:val="0"/>
        <w:spacing w:line="360" w:lineRule="auto"/>
        <w:rPr>
          <w:rFonts w:ascii="宋体" w:hAnsi="宋体"/>
          <w:b/>
          <w:color w:val="auto"/>
          <w:highlight w:val="none"/>
        </w:rPr>
      </w:pPr>
      <w:r>
        <w:rPr>
          <w:rFonts w:hint="eastAsia" w:ascii="宋体" w:hAnsi="宋体"/>
          <w:b/>
          <w:color w:val="auto"/>
          <w:highlight w:val="none"/>
        </w:rPr>
        <w:t>说明：</w:t>
      </w:r>
    </w:p>
    <w:p w14:paraId="37EBA924">
      <w:pPr>
        <w:pStyle w:val="32"/>
        <w:numPr>
          <w:ilvl w:val="0"/>
          <w:numId w:val="6"/>
        </w:numPr>
        <w:tabs>
          <w:tab w:val="left" w:pos="426"/>
        </w:tabs>
        <w:spacing w:line="360" w:lineRule="auto"/>
        <w:ind w:firstLineChars="0"/>
        <w:jc w:val="both"/>
        <w:rPr>
          <w:rFonts w:ascii="宋体" w:hAnsi="宋体"/>
          <w:color w:val="auto"/>
          <w:kern w:val="2"/>
          <w:sz w:val="21"/>
          <w:szCs w:val="21"/>
          <w:highlight w:val="none"/>
          <w:lang w:val="en-US"/>
        </w:rPr>
      </w:pPr>
      <w:r>
        <w:rPr>
          <w:rFonts w:hint="eastAsia" w:ascii="宋体" w:hAnsi="宋体"/>
          <w:color w:val="auto"/>
          <w:sz w:val="21"/>
          <w:szCs w:val="21"/>
          <w:highlight w:val="none"/>
        </w:rPr>
        <w:t>投标人必须严格按照《资格、符合性审查表》的评审内容的要求如实提供证明材料并</w:t>
      </w:r>
      <w:r>
        <w:rPr>
          <w:rFonts w:hint="eastAsia" w:ascii="宋体" w:hAnsi="宋体"/>
          <w:color w:val="auto"/>
          <w:kern w:val="2"/>
          <w:sz w:val="21"/>
          <w:szCs w:val="21"/>
          <w:highlight w:val="none"/>
          <w:lang w:val="en-US"/>
        </w:rPr>
        <w:t>应加盖投标人公章，若投标人不满足</w:t>
      </w:r>
      <w:r>
        <w:rPr>
          <w:rFonts w:hint="eastAsia" w:ascii="宋体" w:hAnsi="宋体"/>
          <w:color w:val="auto"/>
          <w:sz w:val="21"/>
          <w:szCs w:val="21"/>
          <w:highlight w:val="none"/>
        </w:rPr>
        <w:t>《资格、符合性审查表</w:t>
      </w:r>
      <w:r>
        <w:rPr>
          <w:rFonts w:hint="eastAsia" w:ascii="宋体" w:hAnsi="宋体"/>
          <w:color w:val="auto"/>
          <w:kern w:val="2"/>
          <w:sz w:val="21"/>
          <w:szCs w:val="21"/>
          <w:highlight w:val="none"/>
          <w:lang w:val="en-US"/>
        </w:rPr>
        <w:t>》中任何情形之一的，则其投标无效。</w:t>
      </w:r>
    </w:p>
    <w:p w14:paraId="45B35DF2">
      <w:pPr>
        <w:pStyle w:val="32"/>
        <w:numPr>
          <w:ilvl w:val="0"/>
          <w:numId w:val="6"/>
        </w:numPr>
        <w:tabs>
          <w:tab w:val="left" w:pos="426"/>
        </w:tabs>
        <w:spacing w:line="360" w:lineRule="auto"/>
        <w:ind w:firstLineChars="0"/>
        <w:jc w:val="both"/>
        <w:rPr>
          <w:rFonts w:hint="eastAsia"/>
          <w:color w:val="auto"/>
          <w:highlight w:val="none"/>
          <w:lang w:eastAsia="zh-CN"/>
        </w:rPr>
      </w:pPr>
      <w:r>
        <w:rPr>
          <w:rFonts w:hint="eastAsia" w:ascii="宋体" w:hAnsi="宋体"/>
          <w:color w:val="auto"/>
          <w:kern w:val="2"/>
          <w:sz w:val="21"/>
          <w:szCs w:val="24"/>
          <w:highlight w:val="none"/>
          <w:lang w:val="en-US"/>
        </w:rPr>
        <w:t>投标人应如实提交《</w:t>
      </w:r>
      <w:r>
        <w:rPr>
          <w:rFonts w:hint="eastAsia" w:ascii="宋体" w:hAnsi="宋体"/>
          <w:color w:val="auto"/>
          <w:kern w:val="2"/>
          <w:sz w:val="21"/>
          <w:szCs w:val="24"/>
          <w:highlight w:val="none"/>
          <w:lang w:val="en-US" w:eastAsia="zh-CN"/>
        </w:rPr>
        <w:t>价格</w:t>
      </w:r>
      <w:r>
        <w:rPr>
          <w:rFonts w:hint="eastAsia" w:ascii="宋体" w:hAnsi="宋体"/>
          <w:color w:val="auto"/>
          <w:kern w:val="2"/>
          <w:sz w:val="21"/>
          <w:szCs w:val="24"/>
          <w:highlight w:val="none"/>
          <w:lang w:val="en-US"/>
        </w:rPr>
        <w:t>评</w:t>
      </w:r>
      <w:r>
        <w:rPr>
          <w:rFonts w:hint="eastAsia" w:ascii="宋体" w:hAnsi="宋体"/>
          <w:color w:val="auto"/>
          <w:kern w:val="2"/>
          <w:sz w:val="21"/>
          <w:szCs w:val="24"/>
          <w:highlight w:val="none"/>
          <w:lang w:val="en-US" w:eastAsia="zh-CN"/>
        </w:rPr>
        <w:t>审</w:t>
      </w:r>
      <w:r>
        <w:rPr>
          <w:rFonts w:hint="eastAsia" w:ascii="宋体" w:hAnsi="宋体"/>
          <w:color w:val="auto"/>
          <w:kern w:val="2"/>
          <w:sz w:val="21"/>
          <w:szCs w:val="24"/>
          <w:highlight w:val="none"/>
          <w:lang w:val="en-US"/>
        </w:rPr>
        <w:t>表》要求提交的相关各类证明、资料等并应加盖投标人公章，投标人如未按要求提交的，该项评分为零分。投标报价得分四舍五入后，小数点后保留两位有效数。</w:t>
      </w:r>
    </w:p>
    <w:p w14:paraId="72C4DDC7">
      <w:pPr>
        <w:pStyle w:val="7"/>
        <w:numPr>
          <w:ilvl w:val="0"/>
          <w:numId w:val="0"/>
        </w:numPr>
        <w:rPr>
          <w:color w:val="auto"/>
          <w:highlight w:val="none"/>
        </w:rPr>
      </w:pPr>
    </w:p>
    <w:p w14:paraId="4FEFB898">
      <w:pPr>
        <w:spacing w:before="120" w:beforeLines="50" w:after="120" w:afterLines="50" w:line="288" w:lineRule="auto"/>
        <w:jc w:val="center"/>
        <w:rPr>
          <w:rFonts w:hint="eastAsia" w:ascii="宋体" w:hAnsi="宋体" w:eastAsia="宋体" w:cs="宋体"/>
          <w:b/>
          <w:color w:val="auto"/>
          <w:sz w:val="30"/>
          <w:szCs w:val="30"/>
          <w:highlight w:val="none"/>
        </w:rPr>
      </w:pPr>
      <w:bookmarkStart w:id="39" w:name="_Toc435514846"/>
    </w:p>
    <w:p w14:paraId="1FBCD633">
      <w:pPr>
        <w:spacing w:before="120" w:beforeLines="50" w:after="120" w:afterLines="50" w:line="288" w:lineRule="auto"/>
        <w:jc w:val="both"/>
        <w:rPr>
          <w:rFonts w:hint="eastAsia" w:ascii="宋体" w:hAnsi="宋体" w:eastAsia="宋体" w:cs="宋体"/>
          <w:b/>
          <w:color w:val="auto"/>
          <w:sz w:val="30"/>
          <w:szCs w:val="30"/>
          <w:highlight w:val="none"/>
        </w:rPr>
      </w:pPr>
    </w:p>
    <w:p w14:paraId="3A1B088B">
      <w:pPr>
        <w:pStyle w:val="21"/>
        <w:rPr>
          <w:rFonts w:hint="eastAsia" w:ascii="宋体" w:hAnsi="宋体" w:eastAsia="宋体" w:cs="宋体"/>
          <w:b/>
          <w:color w:val="auto"/>
          <w:sz w:val="30"/>
          <w:szCs w:val="30"/>
          <w:highlight w:val="none"/>
        </w:rPr>
      </w:pPr>
    </w:p>
    <w:p w14:paraId="6C6DD923">
      <w:pPr>
        <w:pStyle w:val="21"/>
        <w:rPr>
          <w:rFonts w:hint="eastAsia" w:ascii="宋体" w:hAnsi="宋体" w:eastAsia="宋体" w:cs="宋体"/>
          <w:b/>
          <w:color w:val="auto"/>
          <w:sz w:val="30"/>
          <w:szCs w:val="30"/>
          <w:highlight w:val="none"/>
        </w:rPr>
      </w:pPr>
    </w:p>
    <w:p w14:paraId="7FD45EE5">
      <w:pPr>
        <w:pStyle w:val="21"/>
        <w:rPr>
          <w:rFonts w:hint="eastAsia" w:ascii="宋体" w:hAnsi="宋体" w:eastAsia="宋体" w:cs="宋体"/>
          <w:b/>
          <w:color w:val="auto"/>
          <w:sz w:val="30"/>
          <w:szCs w:val="30"/>
          <w:highlight w:val="none"/>
        </w:rPr>
      </w:pPr>
    </w:p>
    <w:p w14:paraId="3FD6580B">
      <w:pPr>
        <w:pStyle w:val="21"/>
        <w:rPr>
          <w:rFonts w:hint="eastAsia" w:ascii="宋体" w:hAnsi="宋体" w:eastAsia="宋体" w:cs="宋体"/>
          <w:b/>
          <w:color w:val="auto"/>
          <w:sz w:val="30"/>
          <w:szCs w:val="30"/>
          <w:highlight w:val="none"/>
        </w:rPr>
      </w:pPr>
    </w:p>
    <w:p w14:paraId="0ACF3BA5">
      <w:pPr>
        <w:pStyle w:val="21"/>
        <w:rPr>
          <w:rFonts w:hint="eastAsia" w:ascii="宋体" w:hAnsi="宋体" w:eastAsia="宋体" w:cs="宋体"/>
          <w:b/>
          <w:color w:val="auto"/>
          <w:sz w:val="30"/>
          <w:szCs w:val="30"/>
          <w:highlight w:val="none"/>
        </w:rPr>
      </w:pPr>
    </w:p>
    <w:p w14:paraId="5AEE8D6C">
      <w:pPr>
        <w:pStyle w:val="7"/>
        <w:rPr>
          <w:rFonts w:hint="eastAsia" w:ascii="宋体" w:hAnsi="宋体" w:eastAsia="宋体" w:cs="宋体"/>
          <w:b/>
          <w:color w:val="auto"/>
          <w:sz w:val="30"/>
          <w:szCs w:val="30"/>
          <w:highlight w:val="none"/>
        </w:rPr>
      </w:pPr>
    </w:p>
    <w:p w14:paraId="5C5E6297">
      <w:pPr>
        <w:rPr>
          <w:rFonts w:hint="eastAsia"/>
          <w:color w:val="auto"/>
        </w:rPr>
      </w:pPr>
    </w:p>
    <w:p w14:paraId="5120DBAF">
      <w:pPr>
        <w:rPr>
          <w:rFonts w:hint="eastAsia"/>
          <w:color w:val="auto"/>
          <w:highlight w:val="none"/>
        </w:rPr>
      </w:pPr>
    </w:p>
    <w:p w14:paraId="1DDFB0F2">
      <w:pPr>
        <w:adjustRightInd w:val="0"/>
        <w:snapToGrid w:val="0"/>
        <w:spacing w:before="156" w:beforeLines="50" w:line="360" w:lineRule="auto"/>
        <w:jc w:val="center"/>
        <w:outlineLvl w:val="1"/>
        <w:rPr>
          <w:rFonts w:ascii="黑体" w:hAnsi="宋体" w:eastAsia="黑体" w:cs="宋体"/>
          <w:color w:val="auto"/>
          <w:sz w:val="28"/>
          <w:szCs w:val="28"/>
          <w:highlight w:val="none"/>
        </w:rPr>
      </w:pPr>
      <w:r>
        <w:rPr>
          <w:rFonts w:hint="eastAsia" w:ascii="黑体" w:hAnsi="宋体" w:eastAsia="黑体" w:cs="宋体"/>
          <w:color w:val="auto"/>
          <w:sz w:val="28"/>
          <w:szCs w:val="28"/>
          <w:highlight w:val="none"/>
        </w:rPr>
        <w:t>资格、符合性审查表</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283"/>
      </w:tblGrid>
      <w:tr w14:paraId="2F41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88" w:type="dxa"/>
            <w:vAlign w:val="center"/>
          </w:tcPr>
          <w:p w14:paraId="4E192363">
            <w:pPr>
              <w:jc w:val="center"/>
              <w:rPr>
                <w:rFonts w:ascii="宋体" w:cs="宋体"/>
                <w:b/>
                <w:color w:val="auto"/>
                <w:highlight w:val="none"/>
              </w:rPr>
            </w:pPr>
            <w:r>
              <w:rPr>
                <w:rFonts w:hint="eastAsia" w:ascii="宋体" w:cs="宋体"/>
                <w:b/>
                <w:color w:val="auto"/>
                <w:highlight w:val="none"/>
              </w:rPr>
              <w:t>序号</w:t>
            </w:r>
          </w:p>
        </w:tc>
        <w:tc>
          <w:tcPr>
            <w:tcW w:w="8283" w:type="dxa"/>
            <w:vAlign w:val="center"/>
          </w:tcPr>
          <w:p w14:paraId="4945B3D2">
            <w:pPr>
              <w:jc w:val="center"/>
              <w:rPr>
                <w:rFonts w:ascii="宋体" w:cs="宋体"/>
                <w:b/>
                <w:color w:val="auto"/>
                <w:highlight w:val="none"/>
              </w:rPr>
            </w:pPr>
            <w:r>
              <w:rPr>
                <w:rFonts w:hint="eastAsia" w:ascii="宋体" w:hAnsi="宋体" w:cs="宋体"/>
                <w:b/>
                <w:color w:val="auto"/>
                <w:highlight w:val="none"/>
              </w:rPr>
              <w:t>评 审 内 容</w:t>
            </w:r>
          </w:p>
        </w:tc>
      </w:tr>
      <w:tr w14:paraId="6BA4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14:paraId="7F9F73A9">
            <w:pPr>
              <w:numPr>
                <w:ilvl w:val="0"/>
                <w:numId w:val="7"/>
              </w:numPr>
              <w:tabs>
                <w:tab w:val="left" w:pos="176"/>
                <w:tab w:val="left" w:pos="612"/>
              </w:tabs>
              <w:jc w:val="center"/>
              <w:rPr>
                <w:rFonts w:ascii="宋体" w:hAnsi="宋体" w:cs="宋体"/>
                <w:color w:val="auto"/>
                <w:highlight w:val="none"/>
              </w:rPr>
            </w:pPr>
            <w:bookmarkStart w:id="40" w:name="OLE_LINK45" w:colFirst="1" w:colLast="1"/>
          </w:p>
        </w:tc>
        <w:tc>
          <w:tcPr>
            <w:tcW w:w="8283" w:type="dxa"/>
            <w:vAlign w:val="center"/>
          </w:tcPr>
          <w:p w14:paraId="422DB468">
            <w:pPr>
              <w:tabs>
                <w:tab w:val="left" w:pos="612"/>
              </w:tabs>
              <w:rPr>
                <w:rFonts w:ascii="宋体" w:hAnsi="宋体" w:cs="宋体"/>
                <w:color w:val="auto"/>
                <w:highlight w:val="none"/>
              </w:rPr>
            </w:pPr>
            <w:r>
              <w:rPr>
                <w:rFonts w:hint="eastAsia" w:ascii="宋体" w:hAnsi="宋体" w:cs="宋体"/>
                <w:color w:val="auto"/>
                <w:highlight w:val="none"/>
              </w:rPr>
              <w:t>投标函已提交并符合招标文件要求的，且投标有效期满足招标文件要求的；</w:t>
            </w:r>
            <w:r>
              <w:rPr>
                <w:rFonts w:ascii="宋体" w:hAnsi="宋体" w:cs="宋体"/>
                <w:color w:val="auto"/>
                <w:highlight w:val="none"/>
              </w:rPr>
              <w:t xml:space="preserve"> </w:t>
            </w:r>
          </w:p>
        </w:tc>
      </w:tr>
      <w:tr w14:paraId="7B9E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14:paraId="10D36D87">
            <w:pPr>
              <w:numPr>
                <w:ilvl w:val="0"/>
                <w:numId w:val="7"/>
              </w:numPr>
              <w:tabs>
                <w:tab w:val="left" w:pos="176"/>
                <w:tab w:val="left" w:pos="612"/>
              </w:tabs>
              <w:jc w:val="center"/>
              <w:rPr>
                <w:rFonts w:ascii="宋体" w:hAnsi="宋体" w:cs="宋体"/>
                <w:color w:val="auto"/>
                <w:highlight w:val="none"/>
              </w:rPr>
            </w:pPr>
          </w:p>
        </w:tc>
        <w:tc>
          <w:tcPr>
            <w:tcW w:w="8283" w:type="dxa"/>
            <w:vAlign w:val="center"/>
          </w:tcPr>
          <w:p w14:paraId="08A46D8C">
            <w:pPr>
              <w:tabs>
                <w:tab w:val="left" w:pos="612"/>
              </w:tabs>
              <w:rPr>
                <w:rFonts w:ascii="宋体" w:hAnsi="宋体" w:cs="宋体"/>
                <w:color w:val="auto"/>
                <w:highlight w:val="none"/>
              </w:rPr>
            </w:pPr>
            <w:r>
              <w:rPr>
                <w:rFonts w:hint="eastAsia" w:ascii="宋体" w:hAnsi="宋体" w:cs="宋体"/>
                <w:color w:val="auto"/>
                <w:highlight w:val="none"/>
              </w:rPr>
              <w:t>按照招标文件规定要求签署、盖章且投标文件有法定代表人签字，或签字人有法定代表人有效授权书的；</w:t>
            </w:r>
          </w:p>
        </w:tc>
      </w:tr>
      <w:tr w14:paraId="54A3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14:paraId="5B45E736">
            <w:pPr>
              <w:numPr>
                <w:ilvl w:val="0"/>
                <w:numId w:val="7"/>
              </w:numPr>
              <w:tabs>
                <w:tab w:val="left" w:pos="176"/>
                <w:tab w:val="left" w:pos="612"/>
              </w:tabs>
              <w:jc w:val="center"/>
              <w:rPr>
                <w:rFonts w:ascii="宋体" w:hAnsi="宋体" w:cs="宋体"/>
                <w:color w:val="auto"/>
                <w:highlight w:val="none"/>
              </w:rPr>
            </w:pPr>
          </w:p>
        </w:tc>
        <w:tc>
          <w:tcPr>
            <w:tcW w:w="8283" w:type="dxa"/>
            <w:vAlign w:val="center"/>
          </w:tcPr>
          <w:p w14:paraId="5EE5AE8C">
            <w:pPr>
              <w:tabs>
                <w:tab w:val="left" w:pos="612"/>
              </w:tabs>
              <w:rPr>
                <w:rFonts w:hint="default" w:ascii="宋体" w:hAnsi="Courier New" w:eastAsia="宋体" w:cs="Courier New"/>
                <w:color w:val="auto"/>
                <w:kern w:val="2"/>
                <w:sz w:val="21"/>
                <w:szCs w:val="21"/>
                <w:highlight w:val="none"/>
                <w:lang w:val="en-US" w:eastAsia="zh-CN" w:bidi="ar-SA"/>
              </w:rPr>
            </w:pPr>
            <w:r>
              <w:rPr>
                <w:rFonts w:hint="default" w:ascii="宋体" w:hAnsi="Courier New" w:eastAsia="宋体" w:cs="Courier New"/>
                <w:color w:val="auto"/>
                <w:kern w:val="2"/>
                <w:sz w:val="21"/>
                <w:szCs w:val="21"/>
                <w:highlight w:val="none"/>
                <w:lang w:val="en-US" w:eastAsia="zh-CN" w:bidi="ar-SA"/>
              </w:rPr>
              <w:t>有效的营业执照</w:t>
            </w:r>
            <w:r>
              <w:rPr>
                <w:rFonts w:hint="eastAsia" w:ascii="宋体" w:hAnsi="宋体"/>
                <w:bCs/>
                <w:color w:val="auto"/>
                <w:sz w:val="21"/>
                <w:szCs w:val="21"/>
                <w:highlight w:val="none"/>
                <w:lang w:val="en-US" w:eastAsia="zh-CN"/>
              </w:rPr>
              <w:t>复印件；</w:t>
            </w:r>
          </w:p>
        </w:tc>
      </w:tr>
      <w:tr w14:paraId="1CF8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14:paraId="608F3196">
            <w:pPr>
              <w:numPr>
                <w:ilvl w:val="0"/>
                <w:numId w:val="7"/>
              </w:numPr>
              <w:tabs>
                <w:tab w:val="left" w:pos="176"/>
                <w:tab w:val="left" w:pos="612"/>
              </w:tabs>
              <w:jc w:val="center"/>
              <w:rPr>
                <w:rFonts w:ascii="宋体" w:hAnsi="宋体" w:cs="宋体"/>
                <w:color w:val="auto"/>
                <w:highlight w:val="none"/>
              </w:rPr>
            </w:pPr>
          </w:p>
        </w:tc>
        <w:tc>
          <w:tcPr>
            <w:tcW w:w="8283" w:type="dxa"/>
            <w:vAlign w:val="center"/>
          </w:tcPr>
          <w:p w14:paraId="083ACEA4">
            <w:pPr>
              <w:tabs>
                <w:tab w:val="left" w:pos="612"/>
              </w:tabs>
              <w:rPr>
                <w:rFonts w:ascii="宋体" w:hAnsi="宋体" w:cs="宋体"/>
                <w:color w:val="auto"/>
                <w:highlight w:val="none"/>
              </w:rPr>
            </w:pPr>
            <w:r>
              <w:rPr>
                <w:rFonts w:hint="eastAsia"/>
                <w:color w:val="auto"/>
                <w:highlight w:val="none"/>
                <w:lang w:val="en-US" w:eastAsia="zh-CN"/>
              </w:rPr>
              <w:t>建设行政主管部门颁发的企业资质证书及安全生产许可证复印件；</w:t>
            </w:r>
          </w:p>
        </w:tc>
      </w:tr>
      <w:tr w14:paraId="74DA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14:paraId="3C4FABDC">
            <w:pPr>
              <w:numPr>
                <w:ilvl w:val="0"/>
                <w:numId w:val="7"/>
              </w:numPr>
              <w:tabs>
                <w:tab w:val="left" w:pos="176"/>
                <w:tab w:val="left" w:pos="612"/>
              </w:tabs>
              <w:jc w:val="center"/>
              <w:rPr>
                <w:rFonts w:ascii="宋体" w:hAnsi="宋体" w:cs="宋体"/>
                <w:color w:val="auto"/>
                <w:highlight w:val="none"/>
              </w:rPr>
            </w:pPr>
          </w:p>
        </w:tc>
        <w:tc>
          <w:tcPr>
            <w:tcW w:w="8283" w:type="dxa"/>
            <w:vAlign w:val="center"/>
          </w:tcPr>
          <w:p w14:paraId="0CA2595C">
            <w:pPr>
              <w:pStyle w:val="2"/>
              <w:rPr>
                <w:rFonts w:hint="default" w:ascii="宋体" w:hAnsi="Courier New" w:eastAsia="宋体" w:cs="Courier New"/>
                <w:color w:val="auto"/>
                <w:kern w:val="2"/>
                <w:sz w:val="21"/>
                <w:szCs w:val="21"/>
                <w:highlight w:val="none"/>
                <w:lang w:val="en-US" w:eastAsia="zh-CN" w:bidi="ar-SA"/>
              </w:rPr>
            </w:pPr>
            <w:r>
              <w:rPr>
                <w:rFonts w:hint="eastAsia" w:hAnsi="宋体" w:cs="宋体"/>
                <w:bCs/>
                <w:color w:val="auto"/>
                <w:kern w:val="0"/>
                <w:highlight w:val="none"/>
                <w:lang w:val="en-US" w:eastAsia="zh-CN"/>
              </w:rPr>
              <w:t>项目负责人证书及安全生产考核合格证明资料复印件；</w:t>
            </w:r>
          </w:p>
        </w:tc>
      </w:tr>
      <w:tr w14:paraId="65C9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788" w:type="dxa"/>
            <w:vAlign w:val="center"/>
          </w:tcPr>
          <w:p w14:paraId="2BA37244">
            <w:pPr>
              <w:numPr>
                <w:ilvl w:val="0"/>
                <w:numId w:val="7"/>
              </w:numPr>
              <w:tabs>
                <w:tab w:val="left" w:pos="176"/>
                <w:tab w:val="left" w:pos="612"/>
              </w:tabs>
              <w:jc w:val="center"/>
              <w:rPr>
                <w:rFonts w:ascii="宋体" w:hAnsi="宋体" w:cs="宋体"/>
                <w:color w:val="auto"/>
                <w:highlight w:val="none"/>
              </w:rPr>
            </w:pPr>
          </w:p>
        </w:tc>
        <w:tc>
          <w:tcPr>
            <w:tcW w:w="8283" w:type="dxa"/>
            <w:vAlign w:val="center"/>
          </w:tcPr>
          <w:p w14:paraId="1F62DD9C">
            <w:pPr>
              <w:pStyle w:val="2"/>
              <w:rPr>
                <w:rFonts w:hint="eastAsia" w:ascii="宋体" w:hAnsi="Courier New" w:cs="Courier New"/>
                <w:color w:val="auto"/>
                <w:kern w:val="2"/>
                <w:sz w:val="21"/>
                <w:szCs w:val="21"/>
                <w:highlight w:val="none"/>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
              </w:rPr>
              <w:t>专职安全员须</w:t>
            </w:r>
            <w:r>
              <w:rPr>
                <w:rFonts w:hint="eastAsia" w:ascii="宋体" w:hAnsi="宋体" w:cs="宋体"/>
                <w:i w:val="0"/>
                <w:iCs w:val="0"/>
                <w:caps w:val="0"/>
                <w:color w:val="auto"/>
                <w:spacing w:val="0"/>
                <w:kern w:val="0"/>
                <w:sz w:val="21"/>
                <w:szCs w:val="21"/>
                <w:shd w:val="clear" w:color="auto" w:fill="FFFFFF"/>
                <w:lang w:val="en-US" w:eastAsia="zh-CN" w:bidi="ar"/>
              </w:rPr>
              <w:t>具有在有效期内的安全生产考核合格证（C类或C3）或建筑施工企业专职安全生产管理人员安全生产考核合格证书证明资料</w:t>
            </w:r>
            <w:r>
              <w:rPr>
                <w:rFonts w:hint="eastAsia" w:ascii="宋体" w:hAnsi="宋体" w:eastAsia="宋体" w:cs="宋体"/>
                <w:i w:val="0"/>
                <w:iCs w:val="0"/>
                <w:caps w:val="0"/>
                <w:color w:val="auto"/>
                <w:spacing w:val="0"/>
                <w:kern w:val="0"/>
                <w:sz w:val="21"/>
                <w:szCs w:val="21"/>
                <w:shd w:val="clear" w:color="auto" w:fill="FFFFFF"/>
                <w:lang w:val="en-US" w:eastAsia="zh-CN" w:bidi="ar"/>
              </w:rPr>
              <w:t>复印件</w:t>
            </w:r>
            <w:r>
              <w:rPr>
                <w:rFonts w:hint="eastAsia" w:hAnsi="宋体" w:cs="宋体"/>
                <w:i w:val="0"/>
                <w:iCs w:val="0"/>
                <w:caps w:val="0"/>
                <w:color w:val="auto"/>
                <w:spacing w:val="0"/>
                <w:kern w:val="0"/>
                <w:sz w:val="21"/>
                <w:szCs w:val="21"/>
                <w:shd w:val="clear" w:color="auto" w:fill="FFFFFF"/>
                <w:lang w:val="en-US" w:eastAsia="zh-CN" w:bidi="ar"/>
              </w:rPr>
              <w:t>；</w:t>
            </w:r>
          </w:p>
        </w:tc>
      </w:tr>
      <w:tr w14:paraId="1F71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14:paraId="02188942">
            <w:pPr>
              <w:numPr>
                <w:ilvl w:val="0"/>
                <w:numId w:val="7"/>
              </w:numPr>
              <w:tabs>
                <w:tab w:val="left" w:pos="176"/>
                <w:tab w:val="left" w:pos="612"/>
              </w:tabs>
              <w:jc w:val="center"/>
              <w:rPr>
                <w:rFonts w:ascii="宋体" w:hAnsi="宋体" w:cs="宋体"/>
                <w:color w:val="auto"/>
                <w:highlight w:val="none"/>
              </w:rPr>
            </w:pPr>
          </w:p>
        </w:tc>
        <w:tc>
          <w:tcPr>
            <w:tcW w:w="8283" w:type="dxa"/>
            <w:vAlign w:val="center"/>
          </w:tcPr>
          <w:p w14:paraId="5300112E">
            <w:pPr>
              <w:pStyle w:val="2"/>
              <w:rPr>
                <w:rFonts w:hint="default" w:ascii="宋体" w:hAnsi="宋体" w:eastAsia="宋体" w:cs="Courier New"/>
                <w:color w:val="auto"/>
                <w:kern w:val="2"/>
                <w:sz w:val="21"/>
                <w:szCs w:val="21"/>
                <w:highlight w:val="none"/>
                <w:lang w:val="en-US" w:eastAsia="zh-CN" w:bidi="ar-SA"/>
              </w:rPr>
            </w:pPr>
            <w:r>
              <w:rPr>
                <w:rFonts w:hint="eastAsia" w:hAnsi="宋体" w:cs="Courier New"/>
                <w:color w:val="auto"/>
                <w:kern w:val="2"/>
                <w:sz w:val="21"/>
                <w:szCs w:val="21"/>
                <w:highlight w:val="none"/>
                <w:lang w:val="en-US" w:eastAsia="zh-CN" w:bidi="ar-SA"/>
              </w:rPr>
              <w:t>业绩证明材料；</w:t>
            </w:r>
          </w:p>
        </w:tc>
      </w:tr>
      <w:tr w14:paraId="20EF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14:paraId="43126231">
            <w:pPr>
              <w:numPr>
                <w:ilvl w:val="0"/>
                <w:numId w:val="7"/>
              </w:numPr>
              <w:tabs>
                <w:tab w:val="left" w:pos="176"/>
                <w:tab w:val="left" w:pos="612"/>
              </w:tabs>
              <w:jc w:val="center"/>
              <w:rPr>
                <w:rFonts w:ascii="宋体" w:hAnsi="宋体" w:cs="宋体"/>
                <w:color w:val="auto"/>
                <w:highlight w:val="none"/>
              </w:rPr>
            </w:pPr>
          </w:p>
        </w:tc>
        <w:tc>
          <w:tcPr>
            <w:tcW w:w="8283" w:type="dxa"/>
            <w:vAlign w:val="center"/>
          </w:tcPr>
          <w:p w14:paraId="036EC7CF">
            <w:pPr>
              <w:tabs>
                <w:tab w:val="left" w:pos="612"/>
              </w:tabs>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投标文件没有招标人不能接受的附加条件的；</w:t>
            </w:r>
          </w:p>
        </w:tc>
      </w:tr>
      <w:tr w14:paraId="197E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14:paraId="3C5275AA">
            <w:pPr>
              <w:numPr>
                <w:ilvl w:val="0"/>
                <w:numId w:val="0"/>
              </w:numPr>
              <w:tabs>
                <w:tab w:val="left" w:pos="176"/>
                <w:tab w:val="left" w:pos="612"/>
              </w:tabs>
              <w:ind w:leftChars="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8283" w:type="dxa"/>
            <w:vAlign w:val="center"/>
          </w:tcPr>
          <w:p w14:paraId="6514923D">
            <w:pPr>
              <w:tabs>
                <w:tab w:val="left" w:pos="612"/>
              </w:tabs>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highlight w:val="none"/>
              </w:rPr>
              <w:t>投标文件没有招标文件中规定的其他无效投标条款的；</w:t>
            </w:r>
          </w:p>
        </w:tc>
      </w:tr>
      <w:tr w14:paraId="3238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88" w:type="dxa"/>
            <w:vAlign w:val="center"/>
          </w:tcPr>
          <w:p w14:paraId="7D16E512">
            <w:pPr>
              <w:numPr>
                <w:ilvl w:val="0"/>
                <w:numId w:val="0"/>
              </w:numPr>
              <w:tabs>
                <w:tab w:val="left" w:pos="176"/>
                <w:tab w:val="left" w:pos="612"/>
              </w:tabs>
              <w:ind w:leftChars="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8</w:t>
            </w:r>
          </w:p>
        </w:tc>
        <w:tc>
          <w:tcPr>
            <w:tcW w:w="8283" w:type="dxa"/>
            <w:vAlign w:val="center"/>
          </w:tcPr>
          <w:p w14:paraId="5355DBEE">
            <w:pPr>
              <w:tabs>
                <w:tab w:val="left" w:pos="612"/>
              </w:tabs>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没有法律、法规规定的其他无效情形。</w:t>
            </w:r>
          </w:p>
        </w:tc>
      </w:tr>
      <w:bookmarkEnd w:id="40"/>
    </w:tbl>
    <w:p w14:paraId="3FA03E41">
      <w:pPr>
        <w:spacing w:before="120" w:beforeLines="50" w:after="120" w:afterLines="50" w:line="288" w:lineRule="auto"/>
        <w:jc w:val="left"/>
        <w:rPr>
          <w:rFonts w:hint="eastAsia" w:ascii="宋体" w:hAnsi="宋体" w:eastAsia="宋体" w:cs="宋体"/>
          <w:b/>
          <w:color w:val="auto"/>
          <w:sz w:val="21"/>
          <w:szCs w:val="21"/>
          <w:highlight w:val="none"/>
        </w:rPr>
      </w:pPr>
      <w:r>
        <w:rPr>
          <w:rFonts w:hint="eastAsia" w:ascii="宋体" w:hAnsi="宋体" w:eastAsia="宋体" w:cs="宋体"/>
          <w:color w:val="auto"/>
          <w:highlight w:val="none"/>
        </w:rPr>
        <w:t xml:space="preserve">评委签名：   </w:t>
      </w:r>
    </w:p>
    <w:p w14:paraId="172B6464">
      <w:pPr>
        <w:rPr>
          <w:rFonts w:hint="eastAsia"/>
          <w:color w:val="auto"/>
          <w:highlight w:val="none"/>
          <w:lang w:val="en-US" w:eastAsia="zh-CN"/>
        </w:rPr>
      </w:pPr>
    </w:p>
    <w:p w14:paraId="1C9E74D7">
      <w:pPr>
        <w:bidi w:val="0"/>
        <w:rPr>
          <w:color w:val="auto"/>
          <w:highlight w:val="none"/>
        </w:rPr>
      </w:pPr>
    </w:p>
    <w:bookmarkEnd w:id="39"/>
    <w:p w14:paraId="226E7B98">
      <w:pPr>
        <w:rPr>
          <w:rFonts w:hint="eastAsia" w:ascii="黑体" w:hAnsi="宋体" w:eastAsia="黑体" w:cs="宋体"/>
          <w:color w:val="auto"/>
          <w:sz w:val="28"/>
          <w:szCs w:val="28"/>
          <w:highlight w:val="none"/>
        </w:rPr>
      </w:pPr>
      <w:bookmarkStart w:id="41" w:name="_Toc435514849"/>
      <w:bookmarkStart w:id="42" w:name="_Toc435115054"/>
      <w:bookmarkStart w:id="43" w:name="_Toc19118"/>
    </w:p>
    <w:p w14:paraId="78F28366">
      <w:pPr>
        <w:pStyle w:val="2"/>
        <w:rPr>
          <w:rFonts w:hint="eastAsia"/>
          <w:color w:val="auto"/>
        </w:rPr>
      </w:pPr>
    </w:p>
    <w:p w14:paraId="2A4F4208">
      <w:pPr>
        <w:rPr>
          <w:rFonts w:hint="eastAsia"/>
          <w:color w:val="auto"/>
        </w:rPr>
      </w:pPr>
    </w:p>
    <w:p w14:paraId="703CD03A">
      <w:pPr>
        <w:pStyle w:val="2"/>
        <w:jc w:val="center"/>
        <w:rPr>
          <w:rFonts w:hint="eastAsia"/>
          <w:color w:val="auto"/>
        </w:rPr>
      </w:pPr>
    </w:p>
    <w:p w14:paraId="1240E25A">
      <w:pPr>
        <w:adjustRightInd w:val="0"/>
        <w:snapToGrid w:val="0"/>
        <w:spacing w:line="360" w:lineRule="auto"/>
        <w:jc w:val="center"/>
        <w:outlineLvl w:val="1"/>
        <w:rPr>
          <w:rFonts w:ascii="黑体" w:hAnsi="宋体" w:eastAsia="黑体" w:cs="宋体"/>
          <w:color w:val="auto"/>
          <w:sz w:val="28"/>
          <w:szCs w:val="28"/>
          <w:highlight w:val="none"/>
        </w:rPr>
      </w:pPr>
      <w:bookmarkStart w:id="44" w:name="OLE_LINK59"/>
      <w:bookmarkStart w:id="45" w:name="OLE_LINK46"/>
      <w:bookmarkStart w:id="46" w:name="_Toc435514848"/>
      <w:r>
        <w:rPr>
          <w:rFonts w:hint="eastAsia" w:ascii="宋体" w:hAnsi="宋体" w:eastAsia="宋体" w:cs="宋体"/>
          <w:b/>
          <w:bCs/>
          <w:color w:val="auto"/>
          <w:sz w:val="28"/>
          <w:szCs w:val="28"/>
          <w:highlight w:val="none"/>
          <w:lang w:val="en-US" w:eastAsia="zh-CN"/>
        </w:rPr>
        <w:t>价</w:t>
      </w:r>
      <w:bookmarkEnd w:id="41"/>
      <w:bookmarkEnd w:id="42"/>
      <w:bookmarkEnd w:id="43"/>
      <w:bookmarkEnd w:id="44"/>
      <w:bookmarkEnd w:id="45"/>
      <w:bookmarkEnd w:id="46"/>
      <w:r>
        <w:rPr>
          <w:rFonts w:hint="eastAsia" w:ascii="黑体" w:hAnsi="宋体" w:eastAsia="黑体" w:cs="宋体"/>
          <w:color w:val="auto"/>
          <w:sz w:val="28"/>
          <w:szCs w:val="28"/>
          <w:highlight w:val="none"/>
          <w:lang w:val="en-US" w:eastAsia="zh-CN"/>
        </w:rPr>
        <w:t>价格</w:t>
      </w:r>
      <w:r>
        <w:rPr>
          <w:rFonts w:hint="eastAsia" w:ascii="黑体" w:hAnsi="宋体" w:eastAsia="黑体" w:cs="宋体"/>
          <w:color w:val="auto"/>
          <w:sz w:val="28"/>
          <w:szCs w:val="28"/>
          <w:highlight w:val="none"/>
        </w:rPr>
        <w:t>评分表</w:t>
      </w:r>
    </w:p>
    <w:tbl>
      <w:tblPr>
        <w:tblStyle w:val="22"/>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12"/>
        <w:gridCol w:w="6127"/>
        <w:gridCol w:w="826"/>
      </w:tblGrid>
      <w:tr w14:paraId="55B5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19B68241">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1112" w:type="dxa"/>
            <w:vAlign w:val="center"/>
          </w:tcPr>
          <w:p w14:paraId="730B2D0B">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w:t>
            </w:r>
          </w:p>
          <w:p w14:paraId="7877FF4A">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w:t>
            </w:r>
          </w:p>
        </w:tc>
        <w:tc>
          <w:tcPr>
            <w:tcW w:w="6127" w:type="dxa"/>
            <w:vAlign w:val="center"/>
          </w:tcPr>
          <w:p w14:paraId="0E3BCF8B">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评审内容及分值</w:t>
            </w:r>
          </w:p>
        </w:tc>
        <w:tc>
          <w:tcPr>
            <w:tcW w:w="826" w:type="dxa"/>
            <w:vAlign w:val="center"/>
          </w:tcPr>
          <w:p w14:paraId="4E8509D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w:t>
            </w:r>
          </w:p>
        </w:tc>
      </w:tr>
      <w:tr w14:paraId="3257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1" w:type="dxa"/>
            <w:gridSpan w:val="4"/>
            <w:vAlign w:val="center"/>
          </w:tcPr>
          <w:p w14:paraId="22B85376">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价格</w:t>
            </w:r>
            <w:r>
              <w:rPr>
                <w:rFonts w:hint="eastAsia" w:ascii="宋体" w:hAnsi="宋体" w:eastAsia="宋体" w:cs="宋体"/>
                <w:b/>
                <w:bCs/>
                <w:color w:val="auto"/>
                <w:sz w:val="21"/>
                <w:szCs w:val="21"/>
                <w:highlight w:val="none"/>
                <w:lang w:val="en-US" w:eastAsia="zh-CN"/>
              </w:rPr>
              <w:t>得</w:t>
            </w:r>
            <w:r>
              <w:rPr>
                <w:rFonts w:hint="eastAsia" w:ascii="宋体" w:hAnsi="宋体" w:eastAsia="宋体" w:cs="宋体"/>
                <w:b/>
                <w:bCs/>
                <w:color w:val="auto"/>
                <w:sz w:val="21"/>
                <w:szCs w:val="21"/>
                <w:highlight w:val="none"/>
              </w:rPr>
              <w:t>分（</w:t>
            </w:r>
            <w:r>
              <w:rPr>
                <w:rFonts w:hint="eastAsia" w:ascii="宋体" w:hAnsi="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rPr>
              <w:t>分）</w:t>
            </w:r>
          </w:p>
        </w:tc>
      </w:tr>
      <w:tr w14:paraId="3407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183AD944">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p>
        </w:tc>
        <w:tc>
          <w:tcPr>
            <w:tcW w:w="1112" w:type="dxa"/>
            <w:vAlign w:val="center"/>
          </w:tcPr>
          <w:p w14:paraId="0BA49BF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eastAsia="宋体" w:cs="宋体"/>
                <w:b w:val="0"/>
                <w:bCs w:val="0"/>
                <w:color w:val="auto"/>
                <w:kern w:val="0"/>
                <w:sz w:val="21"/>
                <w:szCs w:val="21"/>
                <w:highlight w:val="none"/>
              </w:rPr>
              <w:t>得分</w:t>
            </w:r>
          </w:p>
        </w:tc>
        <w:tc>
          <w:tcPr>
            <w:tcW w:w="6127" w:type="dxa"/>
            <w:vAlign w:val="center"/>
          </w:tcPr>
          <w:p w14:paraId="01486CDB">
            <w:pPr>
              <w:pStyle w:val="43"/>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color w:val="auto"/>
                <w:kern w:val="0"/>
                <w:sz w:val="21"/>
                <w:szCs w:val="21"/>
                <w:u w:val="single"/>
                <w:lang w:val="en-US" w:eastAsia="zh-CN"/>
              </w:rPr>
              <w:t>投标人根据招标人要求、工程量清单及图纸提供单价及投标总价（含税价）。</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满足招标文件要求且投标价格最低的投标报价为评标基准价，其价格分为满分，价格分统一按照下列公式计算</w:t>
            </w:r>
            <w:r>
              <w:rPr>
                <w:rFonts w:hint="eastAsia" w:ascii="宋体" w:hAnsi="宋体" w:eastAsia="宋体" w:cs="宋体"/>
                <w:b w:val="0"/>
                <w:bCs w:val="0"/>
                <w:color w:val="auto"/>
                <w:sz w:val="21"/>
                <w:szCs w:val="21"/>
                <w:highlight w:val="none"/>
                <w:lang w:eastAsia="zh-CN"/>
              </w:rPr>
              <w:t>：</w:t>
            </w:r>
          </w:p>
          <w:p w14:paraId="10A1BC59">
            <w:pPr>
              <w:pStyle w:val="43"/>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价格得分</w:t>
            </w:r>
            <w:r>
              <w:rPr>
                <w:rFonts w:hint="eastAsia" w:ascii="宋体" w:hAnsi="宋体" w:eastAsia="宋体" w:cs="宋体"/>
                <w:b w:val="0"/>
                <w:bCs w:val="0"/>
                <w:color w:val="auto"/>
                <w:sz w:val="21"/>
                <w:szCs w:val="21"/>
                <w:highlight w:val="none"/>
              </w:rPr>
              <w:t>=（评标基准价／投标报价)×分值；</w:t>
            </w:r>
          </w:p>
          <w:p w14:paraId="74AABE28">
            <w:pPr>
              <w:pStyle w:val="43"/>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09F3C9B5">
            <w:pPr>
              <w:pStyle w:val="43"/>
              <w:jc w:val="left"/>
              <w:rPr>
                <w:rFonts w:hint="default" w:ascii="宋体" w:hAnsi="宋体" w:eastAsia="宋体" w:cs="宋体"/>
                <w:b w:val="0"/>
                <w:bCs w:val="0"/>
                <w:color w:val="auto"/>
                <w:sz w:val="21"/>
                <w:szCs w:val="21"/>
                <w:highlight w:val="none"/>
                <w:lang w:val="en-US" w:eastAsia="zh-Hans"/>
              </w:rPr>
            </w:pPr>
            <w:r>
              <w:rPr>
                <w:rFonts w:hint="eastAsia" w:ascii="宋体" w:hAnsi="宋体" w:eastAsia="宋体" w:cs="宋体"/>
                <w:b w:val="0"/>
                <w:bCs w:val="0"/>
                <w:color w:val="auto"/>
                <w:sz w:val="21"/>
                <w:szCs w:val="21"/>
                <w:highlight w:val="none"/>
                <w:lang w:val="en-US" w:eastAsia="zh-CN"/>
              </w:rPr>
              <w:t>1.投标报价得分以各投标单位最终报价作为评审价。</w:t>
            </w:r>
          </w:p>
          <w:p w14:paraId="44D39860">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Hans"/>
              </w:rPr>
              <w:t>在评标过程中，评标委员会认为投标人的报价明显低于其他通过符合性审查投标人的报价，有可能影响产品质量或者不能诚信履约的，应当要求其在评标现场合理的时间内提供书面说明，必要时提交相关证明材料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Hans"/>
              </w:rPr>
              <w:t>投标人不能证明其报价合理性的，评标委员会应将其作为无效投标处理。</w:t>
            </w:r>
          </w:p>
        </w:tc>
        <w:tc>
          <w:tcPr>
            <w:tcW w:w="826" w:type="dxa"/>
            <w:vAlign w:val="center"/>
          </w:tcPr>
          <w:p w14:paraId="4DC3D002">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100</w:t>
            </w:r>
          </w:p>
        </w:tc>
      </w:tr>
    </w:tbl>
    <w:p w14:paraId="0324BA43">
      <w:pPr>
        <w:spacing w:before="156" w:beforeLines="50" w:after="156" w:afterLines="50" w:line="360" w:lineRule="auto"/>
        <w:jc w:val="left"/>
        <w:outlineLvl w:val="0"/>
        <w:rPr>
          <w:rFonts w:hint="eastAsia"/>
          <w:b/>
          <w:bCs/>
          <w:color w:val="auto"/>
          <w:sz w:val="32"/>
          <w:szCs w:val="32"/>
          <w:highlight w:val="none"/>
        </w:rPr>
      </w:pPr>
      <w:r>
        <w:rPr>
          <w:rFonts w:hint="eastAsia" w:ascii="宋体" w:hAnsi="宋体" w:eastAsia="宋体" w:cs="宋体"/>
          <w:color w:val="auto"/>
          <w:highlight w:val="none"/>
        </w:rPr>
        <w:t>评委签名：</w:t>
      </w:r>
    </w:p>
    <w:p w14:paraId="3635ADEC">
      <w:pPr>
        <w:spacing w:before="156" w:beforeLines="50" w:after="156" w:afterLines="50" w:line="360" w:lineRule="auto"/>
        <w:jc w:val="center"/>
        <w:outlineLvl w:val="0"/>
        <w:rPr>
          <w:rFonts w:hint="eastAsia"/>
          <w:b/>
          <w:bCs/>
          <w:color w:val="auto"/>
          <w:sz w:val="32"/>
          <w:szCs w:val="32"/>
          <w:highlight w:val="none"/>
        </w:rPr>
      </w:pPr>
    </w:p>
    <w:p w14:paraId="6FEA664F">
      <w:pPr>
        <w:spacing w:before="156" w:beforeLines="50" w:after="156" w:afterLines="50" w:line="360" w:lineRule="auto"/>
        <w:jc w:val="both"/>
        <w:outlineLvl w:val="0"/>
        <w:rPr>
          <w:rFonts w:hint="eastAsia"/>
          <w:b/>
          <w:bCs/>
          <w:color w:val="auto"/>
          <w:sz w:val="32"/>
          <w:szCs w:val="32"/>
          <w:highlight w:val="none"/>
        </w:rPr>
      </w:pPr>
    </w:p>
    <w:p w14:paraId="0CD4A435">
      <w:pPr>
        <w:pStyle w:val="7"/>
        <w:rPr>
          <w:rFonts w:hint="eastAsia"/>
        </w:rPr>
      </w:pPr>
    </w:p>
    <w:p w14:paraId="2362AB35">
      <w:pPr>
        <w:spacing w:before="156" w:beforeLines="50" w:after="156" w:afterLines="50" w:line="360" w:lineRule="auto"/>
        <w:jc w:val="center"/>
        <w:outlineLvl w:val="0"/>
        <w:rPr>
          <w:rFonts w:hint="default" w:eastAsia="宋体"/>
          <w:color w:val="auto"/>
          <w:sz w:val="32"/>
          <w:szCs w:val="32"/>
          <w:highlight w:val="none"/>
          <w:lang w:val="en-US" w:eastAsia="zh-CN"/>
        </w:rPr>
      </w:pPr>
      <w:r>
        <w:rPr>
          <w:rFonts w:hint="eastAsia"/>
          <w:b/>
          <w:bCs/>
          <w:color w:val="auto"/>
          <w:sz w:val="32"/>
          <w:szCs w:val="32"/>
          <w:highlight w:val="none"/>
        </w:rPr>
        <w:t xml:space="preserve">第四章 </w:t>
      </w:r>
      <w:r>
        <w:rPr>
          <w:rFonts w:hint="eastAsia"/>
          <w:b/>
          <w:bCs/>
          <w:color w:val="auto"/>
          <w:sz w:val="32"/>
          <w:szCs w:val="32"/>
          <w:highlight w:val="none"/>
          <w:lang w:val="en-US" w:eastAsia="zh-CN"/>
        </w:rPr>
        <w:t>招标人要求</w:t>
      </w:r>
    </w:p>
    <w:p w14:paraId="5C162059">
      <w:pPr>
        <w:pStyle w:val="4"/>
        <w:numPr>
          <w:ilvl w:val="0"/>
          <w:numId w:val="0"/>
        </w:numPr>
        <w:spacing w:before="0" w:after="0" w:line="360" w:lineRule="auto"/>
        <w:ind w:left="630" w:hanging="630"/>
        <w:rPr>
          <w:rFonts w:ascii="宋体" w:hAnsi="宋体" w:eastAsia="宋体" w:cs="宋体"/>
          <w:color w:val="auto"/>
          <w:sz w:val="24"/>
          <w:szCs w:val="24"/>
          <w:highlight w:val="none"/>
        </w:rPr>
      </w:pPr>
      <w:r>
        <w:rPr>
          <w:rFonts w:hint="eastAsia"/>
          <w:color w:val="auto"/>
          <w:sz w:val="24"/>
          <w:szCs w:val="24"/>
          <w:lang w:val="en-US" w:eastAsia="zh-CN"/>
        </w:rPr>
        <w:t xml:space="preserve">  </w:t>
      </w:r>
      <w:r>
        <w:rPr>
          <w:rFonts w:hint="default" w:ascii="宋体" w:hAnsi="宋体" w:eastAsia="宋体" w:cs="宋体"/>
          <w:b/>
          <w:bCs/>
          <w:color w:val="auto"/>
          <w:sz w:val="24"/>
          <w:szCs w:val="24"/>
          <w:highlight w:val="none"/>
          <w:lang w:val="en-US" w:eastAsia="en-US" w:bidi="ar-SA"/>
        </w:rPr>
        <w:t>一、</w:t>
      </w:r>
      <w:r>
        <w:rPr>
          <w:rFonts w:hint="eastAsia" w:ascii="宋体" w:hAnsi="宋体" w:eastAsia="宋体" w:cs="宋体"/>
          <w:color w:val="auto"/>
          <w:sz w:val="24"/>
          <w:szCs w:val="24"/>
          <w:highlight w:val="none"/>
        </w:rPr>
        <w:t>基本情况</w:t>
      </w:r>
    </w:p>
    <w:p w14:paraId="700979A0">
      <w:pPr>
        <w:spacing w:line="360" w:lineRule="auto"/>
        <w:ind w:firstLine="480" w:firstLineChars="200"/>
        <w:rPr>
          <w:rFonts w:hint="eastAsia" w:eastAsia="宋体"/>
          <w:color w:val="auto"/>
          <w:lang w:val="en-US" w:eastAsia="zh-CN"/>
        </w:rPr>
      </w:pPr>
      <w:r>
        <w:rPr>
          <w:rFonts w:hint="eastAsia" w:ascii="宋体" w:hAnsi="宋体" w:cs="宋体"/>
          <w:color w:val="auto"/>
          <w:sz w:val="24"/>
          <w:szCs w:val="24"/>
          <w:highlight w:val="none"/>
          <w:lang w:val="en-US" w:eastAsia="zh-CN"/>
        </w:rPr>
        <w:t>1.1椰林海鲜码头产业园项目室内钢结构工程招标图纸及招标清单另册，详见附件</w:t>
      </w:r>
      <w:r>
        <w:rPr>
          <w:rFonts w:hint="eastAsia" w:ascii="宋体" w:hAnsi="宋体" w:cs="宋体"/>
          <w:color w:val="auto"/>
          <w:sz w:val="24"/>
          <w:szCs w:val="24"/>
          <w:highlight w:val="none"/>
          <w:lang w:eastAsia="zh-CN"/>
        </w:rPr>
        <w:t>。</w:t>
      </w:r>
    </w:p>
    <w:p w14:paraId="32A6E9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Times New Roman" w:eastAsia="宋体" w:cs="Times New Roman"/>
          <w:b/>
          <w:bCs/>
          <w:color w:val="auto"/>
          <w:sz w:val="24"/>
          <w:szCs w:val="24"/>
          <w:highlight w:val="none"/>
        </w:rPr>
      </w:pPr>
      <w:r>
        <w:rPr>
          <w:rFonts w:hint="eastAsia" w:ascii="宋体" w:hAnsi="Times New Roman" w:eastAsia="宋体" w:cs="Times New Roman"/>
          <w:b/>
          <w:bCs/>
          <w:color w:val="auto"/>
          <w:sz w:val="24"/>
          <w:szCs w:val="24"/>
          <w:highlight w:val="none"/>
          <w:lang w:val="en-US" w:eastAsia="zh-CN"/>
        </w:rPr>
        <w:t>二、</w:t>
      </w:r>
      <w:r>
        <w:rPr>
          <w:rFonts w:hint="eastAsia" w:ascii="宋体" w:hAnsi="Times New Roman" w:eastAsia="宋体" w:cs="Times New Roman"/>
          <w:b/>
          <w:bCs/>
          <w:color w:val="auto"/>
          <w:sz w:val="24"/>
          <w:szCs w:val="24"/>
          <w:highlight w:val="none"/>
        </w:rPr>
        <w:t xml:space="preserve"> 技术条件（工程建设标准）</w:t>
      </w:r>
    </w:p>
    <w:p w14:paraId="6AF7227A">
      <w:pPr>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lang w:val="en-US" w:eastAsia="zh-CN"/>
        </w:rPr>
        <w:t>具体按施工图纸、中华人民共和国现行技术和验收规范、图纸中规定的其它技术和验收标准、遵照招标人相关规定要求为准。</w:t>
      </w:r>
    </w:p>
    <w:p w14:paraId="7AE2D671">
      <w:pPr>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依据设计文件的要求，本招标工程项目的材料、设备、施工须达到中华人民共和国以及省、市或行业的工程建设标准、规范的要求。</w:t>
      </w:r>
    </w:p>
    <w:p w14:paraId="1AE104A0">
      <w:pPr>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lang w:val="en-US" w:eastAsia="zh-CN"/>
        </w:rPr>
        <w:t>施工现场建筑垃圾源头减量的具体要求和建筑垃圾综合利用产品的使用要求：</w:t>
      </w:r>
    </w:p>
    <w:p w14:paraId="6A1B1391">
      <w:pPr>
        <w:keepNext w:val="0"/>
        <w:keepLines w:val="0"/>
        <w:pageBreakBefore w:val="0"/>
        <w:widowControl w:val="0"/>
        <w:numPr>
          <w:ilvl w:val="0"/>
          <w:numId w:val="0"/>
        </w:numPr>
        <w:kinsoku/>
        <w:wordWrap/>
        <w:overflowPunct/>
        <w:topLinePunct w:val="0"/>
        <w:autoSpaceDE/>
        <w:autoSpaceDN/>
        <w:bidi w:val="0"/>
        <w:snapToGrid w:val="0"/>
        <w:spacing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（1）施工单位应当建立建筑垃圾管理台账，分类收集、贮存和及时清运施工过程中产生的建筑垃圾，采取有效措施防止混合已分类的建筑垃圾；</w:t>
      </w:r>
    </w:p>
    <w:p w14:paraId="4616C74A">
      <w:pPr>
        <w:keepNext w:val="0"/>
        <w:keepLines w:val="0"/>
        <w:pageBreakBefore w:val="0"/>
        <w:widowControl w:val="0"/>
        <w:numPr>
          <w:ilvl w:val="0"/>
          <w:numId w:val="0"/>
        </w:numPr>
        <w:kinsoku/>
        <w:wordWrap/>
        <w:overflowPunct/>
        <w:topLinePunct w:val="0"/>
        <w:autoSpaceDE/>
        <w:autoSpaceDN/>
        <w:bidi w:val="0"/>
        <w:snapToGrid w:val="0"/>
        <w:spacing w:line="400" w:lineRule="exact"/>
        <w:jc w:val="left"/>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（2）施工单位应优化施工组织设计，实现</w:t>
      </w:r>
      <w:r>
        <w:rPr>
          <w:rFonts w:hint="eastAsia" w:ascii="宋体" w:hAnsi="宋体" w:eastAsia="宋体" w:cs="Times New Roman"/>
          <w:b w:val="0"/>
          <w:bCs w:val="0"/>
          <w:color w:val="auto"/>
          <w:sz w:val="24"/>
          <w:szCs w:val="24"/>
          <w:highlight w:val="none"/>
          <w:lang w:val="en-US" w:eastAsia="zh-CN"/>
        </w:rPr>
        <w:t>精准下料、精细管理，降低建筑材料损耗率；</w:t>
      </w:r>
    </w:p>
    <w:p w14:paraId="1FC1F72B">
      <w:pPr>
        <w:keepNext w:val="0"/>
        <w:keepLines w:val="0"/>
        <w:pageBreakBefore w:val="0"/>
        <w:widowControl w:val="0"/>
        <w:numPr>
          <w:ilvl w:val="0"/>
          <w:numId w:val="0"/>
        </w:numPr>
        <w:kinsoku/>
        <w:wordWrap/>
        <w:overflowPunct/>
        <w:topLinePunct w:val="0"/>
        <w:autoSpaceDE/>
        <w:autoSpaceDN/>
        <w:bidi w:val="0"/>
        <w:snapToGrid w:val="0"/>
        <w:spacing w:line="400" w:lineRule="exact"/>
        <w:jc w:val="left"/>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（3）施工单位应严格按要求控制进场材料和设备的质量，减少因质量问题导致的返工或修补。加强对已完工工程的成品保护，避免二次损坏；</w:t>
      </w:r>
    </w:p>
    <w:p w14:paraId="6DCF61BB">
      <w:pPr>
        <w:keepNext w:val="0"/>
        <w:keepLines w:val="0"/>
        <w:pageBreakBefore w:val="0"/>
        <w:widowControl w:val="0"/>
        <w:numPr>
          <w:ilvl w:val="0"/>
          <w:numId w:val="0"/>
        </w:numPr>
        <w:kinsoku/>
        <w:wordWrap/>
        <w:overflowPunct/>
        <w:topLinePunct w:val="0"/>
        <w:autoSpaceDE/>
        <w:autoSpaceDN/>
        <w:bidi w:val="0"/>
        <w:snapToGrid w:val="0"/>
        <w:spacing w:line="400" w:lineRule="exact"/>
        <w:jc w:val="left"/>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（4）施工单位应实时统计并监控建筑垃圾产生量，及时采取针对性措施降低建筑垃圾排放量；</w:t>
      </w:r>
    </w:p>
    <w:p w14:paraId="09D15E16">
      <w:pPr>
        <w:keepNext w:val="0"/>
        <w:keepLines w:val="0"/>
        <w:pageBreakBefore w:val="0"/>
        <w:widowControl w:val="0"/>
        <w:numPr>
          <w:ilvl w:val="0"/>
          <w:numId w:val="0"/>
        </w:numPr>
        <w:kinsoku/>
        <w:wordWrap/>
        <w:overflowPunct/>
        <w:topLinePunct w:val="0"/>
        <w:autoSpaceDE/>
        <w:autoSpaceDN/>
        <w:bidi w:val="0"/>
        <w:snapToGrid w:val="0"/>
        <w:spacing w:line="400" w:lineRule="exact"/>
        <w:jc w:val="left"/>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（5）鼓励中标人选择技术指标符合设计要求及满足使用功能的建筑垃圾综合利用产品；</w:t>
      </w:r>
    </w:p>
    <w:p w14:paraId="6180D922">
      <w:pPr>
        <w:keepNext w:val="0"/>
        <w:keepLines w:val="0"/>
        <w:pageBreakBefore w:val="0"/>
        <w:widowControl w:val="0"/>
        <w:numPr>
          <w:ilvl w:val="0"/>
          <w:numId w:val="0"/>
        </w:numPr>
        <w:kinsoku/>
        <w:wordWrap/>
        <w:overflowPunct/>
        <w:topLinePunct w:val="0"/>
        <w:autoSpaceDE/>
        <w:autoSpaceDN/>
        <w:bidi w:val="0"/>
        <w:snapToGrid w:val="0"/>
        <w:spacing w:line="400" w:lineRule="exact"/>
        <w:jc w:val="left"/>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（6）其他要求详见《广东省建筑垃圾管理条例》相关规定。</w:t>
      </w:r>
    </w:p>
    <w:p w14:paraId="21F18C06">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三</w:t>
      </w:r>
      <w:r>
        <w:rPr>
          <w:rFonts w:hint="eastAsia" w:ascii="Times New Roman" w:hAnsi="Times New Roman" w:eastAsia="宋体" w:cs="Times New Roman"/>
          <w:b/>
          <w:bCs/>
          <w:color w:val="auto"/>
          <w:sz w:val="24"/>
          <w:szCs w:val="24"/>
          <w:lang w:val="en-US" w:eastAsia="zh-CN"/>
        </w:rPr>
        <w:t>、付款方式：</w:t>
      </w:r>
    </w:p>
    <w:p w14:paraId="128DA7A9">
      <w:pPr>
        <w:keepNext w:val="0"/>
        <w:keepLines w:val="0"/>
        <w:pageBreakBefore w:val="0"/>
        <w:widowControl w:val="0"/>
        <w:numPr>
          <w:ilvl w:val="0"/>
          <w:numId w:val="0"/>
        </w:numPr>
        <w:kinsoku/>
        <w:wordWrap/>
        <w:overflowPunct/>
        <w:topLinePunct w:val="0"/>
        <w:autoSpaceDE/>
        <w:autoSpaceDN/>
        <w:bidi w:val="0"/>
        <w:snapToGrid w:val="0"/>
        <w:spacing w:line="400" w:lineRule="exact"/>
        <w:jc w:val="left"/>
        <w:textAlignment w:val="auto"/>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w:t>
      </w:r>
      <w:r>
        <w:rPr>
          <w:rFonts w:hint="default" w:ascii="宋体" w:hAnsi="宋体" w:eastAsia="宋体" w:cs="Times New Roman"/>
          <w:b w:val="0"/>
          <w:bCs w:val="0"/>
          <w:color w:val="auto"/>
          <w:sz w:val="24"/>
          <w:szCs w:val="24"/>
          <w:highlight w:val="none"/>
          <w:lang w:val="en-US" w:eastAsia="zh-CN"/>
        </w:rPr>
        <w:t>.1合同签定后招标人7天内支付合同价30%的预付款，中标人需向招标人提供同等金额预付款保函。</w:t>
      </w:r>
    </w:p>
    <w:p w14:paraId="30284B1C">
      <w:pPr>
        <w:keepNext w:val="0"/>
        <w:keepLines w:val="0"/>
        <w:pageBreakBefore w:val="0"/>
        <w:widowControl w:val="0"/>
        <w:numPr>
          <w:ilvl w:val="0"/>
          <w:numId w:val="0"/>
        </w:numPr>
        <w:kinsoku/>
        <w:wordWrap/>
        <w:overflowPunct/>
        <w:topLinePunct w:val="0"/>
        <w:autoSpaceDE/>
        <w:autoSpaceDN/>
        <w:bidi w:val="0"/>
        <w:snapToGrid w:val="0"/>
        <w:spacing w:line="400" w:lineRule="exact"/>
        <w:jc w:val="left"/>
        <w:textAlignment w:val="auto"/>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w:t>
      </w:r>
      <w:r>
        <w:rPr>
          <w:rFonts w:hint="default" w:ascii="宋体" w:hAnsi="宋体" w:eastAsia="宋体" w:cs="Times New Roman"/>
          <w:b w:val="0"/>
          <w:bCs w:val="0"/>
          <w:color w:val="auto"/>
          <w:sz w:val="24"/>
          <w:szCs w:val="24"/>
          <w:highlight w:val="none"/>
          <w:lang w:val="en-US" w:eastAsia="zh-CN"/>
        </w:rPr>
        <w:t>.2工程全部完工，场地移交甲方后15个工作日内支付至合同金额的70%；</w:t>
      </w:r>
    </w:p>
    <w:p w14:paraId="4F93C586">
      <w:pPr>
        <w:keepNext w:val="0"/>
        <w:keepLines w:val="0"/>
        <w:pageBreakBefore w:val="0"/>
        <w:widowControl w:val="0"/>
        <w:numPr>
          <w:ilvl w:val="0"/>
          <w:numId w:val="0"/>
        </w:numPr>
        <w:kinsoku/>
        <w:wordWrap/>
        <w:overflowPunct/>
        <w:topLinePunct w:val="0"/>
        <w:autoSpaceDE/>
        <w:autoSpaceDN/>
        <w:bidi w:val="0"/>
        <w:snapToGrid w:val="0"/>
        <w:spacing w:line="400" w:lineRule="exact"/>
        <w:jc w:val="left"/>
        <w:textAlignment w:val="auto"/>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w:t>
      </w:r>
      <w:r>
        <w:rPr>
          <w:rFonts w:hint="default" w:ascii="宋体" w:hAnsi="宋体" w:eastAsia="宋体" w:cs="Times New Roman"/>
          <w:b w:val="0"/>
          <w:bCs w:val="0"/>
          <w:color w:val="auto"/>
          <w:sz w:val="24"/>
          <w:szCs w:val="24"/>
          <w:highlight w:val="none"/>
          <w:lang w:val="en-US" w:eastAsia="zh-CN"/>
        </w:rPr>
        <w:t>.3工程竣工验收合格后15日内支付至合同金额的95%；</w:t>
      </w:r>
    </w:p>
    <w:p w14:paraId="45E66534">
      <w:pPr>
        <w:keepNext w:val="0"/>
        <w:keepLines w:val="0"/>
        <w:pageBreakBefore w:val="0"/>
        <w:widowControl w:val="0"/>
        <w:numPr>
          <w:ilvl w:val="0"/>
          <w:numId w:val="0"/>
        </w:numPr>
        <w:kinsoku/>
        <w:wordWrap/>
        <w:overflowPunct/>
        <w:topLinePunct w:val="0"/>
        <w:autoSpaceDE/>
        <w:autoSpaceDN/>
        <w:bidi w:val="0"/>
        <w:snapToGrid w:val="0"/>
        <w:spacing w:line="400" w:lineRule="exact"/>
        <w:jc w:val="left"/>
        <w:textAlignment w:val="auto"/>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w:t>
      </w:r>
      <w:r>
        <w:rPr>
          <w:rFonts w:hint="default" w:ascii="宋体" w:hAnsi="宋体" w:eastAsia="宋体" w:cs="Times New Roman"/>
          <w:b w:val="0"/>
          <w:bCs w:val="0"/>
          <w:color w:val="auto"/>
          <w:sz w:val="24"/>
          <w:szCs w:val="24"/>
          <w:highlight w:val="none"/>
          <w:lang w:val="en-US" w:eastAsia="zh-CN"/>
        </w:rPr>
        <w:t>.5工程质保金：质保期满1年后15日内支付至结算总价的100%；</w:t>
      </w:r>
    </w:p>
    <w:p w14:paraId="0B51A973">
      <w:pPr>
        <w:widowControl w:val="0"/>
        <w:numPr>
          <w:ilvl w:val="0"/>
          <w:numId w:val="0"/>
        </w:numPr>
        <w:jc w:val="both"/>
        <w:rPr>
          <w:rFonts w:hint="default"/>
          <w:color w:val="auto"/>
          <w:lang w:val="en-US" w:eastAsia="zh-CN"/>
        </w:rPr>
      </w:pPr>
    </w:p>
    <w:p w14:paraId="7489D75E">
      <w:pPr>
        <w:pStyle w:val="7"/>
        <w:rPr>
          <w:rFonts w:hint="default"/>
          <w:color w:val="auto"/>
          <w:lang w:val="en-US" w:eastAsia="zh-CN"/>
        </w:rPr>
      </w:pPr>
    </w:p>
    <w:p w14:paraId="3B0AEE9F">
      <w:pPr>
        <w:rPr>
          <w:rFonts w:hint="default"/>
          <w:color w:val="auto"/>
          <w:lang w:val="en-US" w:eastAsia="zh-CN"/>
        </w:rPr>
      </w:pPr>
    </w:p>
    <w:p w14:paraId="2E3B25FE">
      <w:pPr>
        <w:pStyle w:val="7"/>
        <w:rPr>
          <w:rFonts w:hint="default"/>
          <w:color w:val="auto"/>
          <w:lang w:val="en-US" w:eastAsia="zh-CN"/>
        </w:rPr>
      </w:pPr>
    </w:p>
    <w:p w14:paraId="5CB0C04A">
      <w:pPr>
        <w:pStyle w:val="43"/>
        <w:spacing w:before="0" w:after="0" w:line="360" w:lineRule="auto"/>
        <w:ind w:left="0" w:right="0"/>
        <w:jc w:val="both"/>
        <w:rPr>
          <w:color w:val="auto"/>
          <w:highlight w:val="none"/>
        </w:rPr>
      </w:pPr>
      <w:r>
        <w:rPr>
          <w:color w:val="auto"/>
          <w:highlight w:val="none"/>
        </w:rPr>
        <w:t xml:space="preserve">  </w:t>
      </w:r>
    </w:p>
    <w:p w14:paraId="68C59A93">
      <w:pPr>
        <w:rPr>
          <w:color w:val="auto"/>
          <w:highlight w:val="none"/>
        </w:rPr>
      </w:pPr>
    </w:p>
    <w:p w14:paraId="69273C63">
      <w:pPr>
        <w:pStyle w:val="7"/>
        <w:rPr>
          <w:color w:val="auto"/>
          <w:highlight w:val="none"/>
        </w:rPr>
      </w:pPr>
    </w:p>
    <w:p w14:paraId="69B2075A">
      <w:pPr>
        <w:rPr>
          <w:color w:val="auto"/>
          <w:highlight w:val="none"/>
        </w:rPr>
      </w:pPr>
    </w:p>
    <w:p w14:paraId="71961863">
      <w:pPr>
        <w:pStyle w:val="7"/>
      </w:pPr>
    </w:p>
    <w:p w14:paraId="3839CE18">
      <w:pPr>
        <w:pStyle w:val="2"/>
      </w:pPr>
    </w:p>
    <w:p w14:paraId="7799A0D4">
      <w:pPr>
        <w:rPr>
          <w:rFonts w:hint="eastAsia"/>
          <w:color w:val="auto"/>
          <w:highlight w:val="none"/>
        </w:rPr>
      </w:pPr>
      <w:bookmarkStart w:id="47" w:name="_Toc435514851"/>
      <w:bookmarkStart w:id="48" w:name="_Toc435115056"/>
      <w:bookmarkStart w:id="49" w:name="_Toc6908"/>
    </w:p>
    <w:p w14:paraId="1EFD542A">
      <w:pPr>
        <w:spacing w:before="120" w:beforeLines="50" w:after="120" w:afterLines="50" w:line="360" w:lineRule="auto"/>
        <w:jc w:val="center"/>
        <w:outlineLvl w:val="0"/>
        <w:rPr>
          <w:b/>
          <w:bCs/>
          <w:color w:val="auto"/>
          <w:sz w:val="28"/>
          <w:szCs w:val="28"/>
          <w:highlight w:val="none"/>
        </w:rPr>
      </w:pPr>
      <w:r>
        <w:rPr>
          <w:rFonts w:hint="eastAsia"/>
          <w:b/>
          <w:bCs/>
          <w:color w:val="auto"/>
          <w:sz w:val="28"/>
          <w:szCs w:val="28"/>
          <w:highlight w:val="none"/>
        </w:rPr>
        <w:t>第</w:t>
      </w:r>
      <w:r>
        <w:rPr>
          <w:rFonts w:hint="eastAsia"/>
          <w:b/>
          <w:bCs/>
          <w:color w:val="auto"/>
          <w:sz w:val="28"/>
          <w:szCs w:val="28"/>
          <w:highlight w:val="none"/>
          <w:lang w:val="en-US" w:eastAsia="zh-CN"/>
        </w:rPr>
        <w:t>五</w:t>
      </w:r>
      <w:r>
        <w:rPr>
          <w:rFonts w:hint="eastAsia"/>
          <w:b/>
          <w:bCs/>
          <w:color w:val="auto"/>
          <w:sz w:val="28"/>
          <w:szCs w:val="28"/>
          <w:highlight w:val="none"/>
        </w:rPr>
        <w:t>章 投标文件格式</w:t>
      </w:r>
      <w:bookmarkEnd w:id="47"/>
      <w:bookmarkEnd w:id="48"/>
      <w:bookmarkEnd w:id="49"/>
    </w:p>
    <w:p w14:paraId="469D0ACE">
      <w:pPr>
        <w:pStyle w:val="4"/>
        <w:spacing w:line="440" w:lineRule="exact"/>
        <w:jc w:val="center"/>
        <w:rPr>
          <w:b w:val="0"/>
          <w:color w:val="auto"/>
          <w:highlight w:val="none"/>
        </w:rPr>
      </w:pPr>
      <w:bookmarkStart w:id="50" w:name="_Toc435514852"/>
      <w:bookmarkStart w:id="51" w:name="_Toc435515292"/>
      <w:r>
        <w:rPr>
          <w:rFonts w:hint="eastAsia"/>
          <w:b w:val="0"/>
          <w:color w:val="auto"/>
          <w:highlight w:val="none"/>
        </w:rPr>
        <w:t>投标文件包装封面参考</w:t>
      </w:r>
      <w:bookmarkEnd w:id="50"/>
      <w:bookmarkEnd w:id="51"/>
    </w:p>
    <w:tbl>
      <w:tblPr>
        <w:tblStyle w:val="22"/>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A7D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4B158D31">
            <w:pPr>
              <w:pStyle w:val="9"/>
              <w:spacing w:line="360" w:lineRule="auto"/>
              <w:ind w:firstLine="482" w:firstLineChars="150"/>
              <w:rPr>
                <w:rFonts w:ascii="仿宋_GB2312" w:eastAsia="仿宋_GB2312"/>
                <w:b/>
                <w:color w:val="auto"/>
                <w:sz w:val="32"/>
                <w:highlight w:val="none"/>
              </w:rPr>
            </w:pPr>
          </w:p>
          <w:p w14:paraId="76BB09F9">
            <w:pPr>
              <w:pStyle w:val="9"/>
              <w:spacing w:line="400" w:lineRule="exact"/>
              <w:ind w:firstLine="900" w:firstLineChars="320"/>
              <w:rPr>
                <w:rFonts w:ascii="仿宋_GB2312" w:eastAsia="仿宋_GB2312"/>
                <w:b/>
                <w:color w:val="auto"/>
                <w:sz w:val="28"/>
                <w:szCs w:val="28"/>
                <w:highlight w:val="none"/>
                <w:u w:val="single"/>
              </w:rPr>
            </w:pPr>
          </w:p>
          <w:p w14:paraId="4E3EEA4F">
            <w:pPr>
              <w:pStyle w:val="9"/>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14:paraId="20EEDF0A">
            <w:pPr>
              <w:pStyle w:val="9"/>
              <w:spacing w:line="360" w:lineRule="auto"/>
              <w:ind w:firstLine="3398"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04053F26">
            <w:pPr>
              <w:pStyle w:val="9"/>
              <w:spacing w:line="360" w:lineRule="auto"/>
              <w:ind w:firstLine="3398"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41C03A2E">
            <w:pPr>
              <w:pStyle w:val="9"/>
              <w:spacing w:line="360" w:lineRule="auto"/>
              <w:ind w:firstLine="3398"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开标信封</w:t>
            </w:r>
          </w:p>
          <w:p w14:paraId="43F3E755">
            <w:pPr>
              <w:pStyle w:val="9"/>
              <w:spacing w:line="400" w:lineRule="exact"/>
              <w:ind w:firstLine="900" w:firstLineChars="320"/>
              <w:rPr>
                <w:rFonts w:ascii="仿宋_GB2312" w:eastAsia="仿宋_GB2312"/>
                <w:b/>
                <w:color w:val="auto"/>
                <w:sz w:val="28"/>
                <w:szCs w:val="28"/>
                <w:highlight w:val="none"/>
              </w:rPr>
            </w:pPr>
          </w:p>
          <w:p w14:paraId="63FF8198">
            <w:pPr>
              <w:pStyle w:val="9"/>
              <w:spacing w:line="400" w:lineRule="exact"/>
              <w:ind w:firstLine="900" w:firstLineChars="320"/>
              <w:rPr>
                <w:rFonts w:hint="eastAsia" w:ascii="仿宋_GB2312" w:eastAsia="仿宋_GB2312"/>
                <w:b/>
                <w:color w:val="auto"/>
                <w:sz w:val="28"/>
                <w:szCs w:val="28"/>
                <w:highlight w:val="none"/>
                <w:u w:val="single"/>
                <w:lang w:val="en-US"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u w:val="single"/>
                <w:lang w:eastAsia="zh-CN"/>
              </w:rPr>
              <w:t xml:space="preserve"> HDZB-GS2026001</w:t>
            </w:r>
          </w:p>
          <w:p w14:paraId="277A3466">
            <w:pPr>
              <w:pStyle w:val="9"/>
              <w:spacing w:line="400" w:lineRule="exact"/>
              <w:ind w:left="2277" w:leftChars="427" w:hanging="1380" w:hangingChars="491"/>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u w:val="single"/>
                <w:lang w:eastAsia="zh-CN"/>
              </w:rPr>
              <w:t xml:space="preserve"> 椰林海鲜码头产业园项目室内钢结构工程 </w:t>
            </w:r>
            <w:r>
              <w:rPr>
                <w:rFonts w:hint="eastAsia" w:ascii="仿宋_GB2312" w:eastAsia="仿宋_GB2312"/>
                <w:b/>
                <w:color w:val="auto"/>
                <w:sz w:val="28"/>
                <w:szCs w:val="28"/>
                <w:highlight w:val="none"/>
              </w:rPr>
              <w:t xml:space="preserve"> </w:t>
            </w:r>
          </w:p>
          <w:p w14:paraId="26FD1B1F">
            <w:pPr>
              <w:pStyle w:val="9"/>
              <w:spacing w:line="400" w:lineRule="exact"/>
              <w:ind w:left="2277" w:leftChars="427" w:hanging="1380" w:hangingChars="491"/>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r>
              <w:rPr>
                <w:rFonts w:hint="eastAsia" w:ascii="仿宋_GB2312" w:eastAsia="仿宋_GB2312"/>
                <w:b/>
                <w:color w:val="auto"/>
                <w:sz w:val="28"/>
                <w:szCs w:val="28"/>
                <w:highlight w:val="none"/>
                <w:u w:val="single"/>
              </w:rPr>
              <w:t xml:space="preserve">                   （盖单位章）</w:t>
            </w:r>
          </w:p>
          <w:p w14:paraId="1B0B648C">
            <w:pPr>
              <w:pStyle w:val="9"/>
              <w:spacing w:line="400" w:lineRule="exact"/>
              <w:ind w:left="2277" w:leftChars="427" w:hanging="1380" w:hangingChars="491"/>
              <w:rPr>
                <w:rFonts w:ascii="仿宋_GB2312" w:eastAsia="仿宋_GB2312"/>
                <w:b/>
                <w:color w:val="auto"/>
                <w:sz w:val="28"/>
                <w:szCs w:val="28"/>
                <w:highlight w:val="none"/>
                <w:u w:val="single"/>
              </w:rPr>
            </w:pPr>
            <w:r>
              <w:rPr>
                <w:rFonts w:hint="eastAsia" w:ascii="仿宋_GB2312" w:eastAsia="仿宋_GB2312"/>
                <w:b/>
                <w:color w:val="auto"/>
                <w:sz w:val="28"/>
                <w:szCs w:val="28"/>
                <w:highlight w:val="none"/>
              </w:rPr>
              <w:t>投标人地址：</w:t>
            </w:r>
            <w:r>
              <w:rPr>
                <w:rFonts w:hint="eastAsia" w:ascii="仿宋_GB2312" w:eastAsia="仿宋_GB2312"/>
                <w:b/>
                <w:color w:val="auto"/>
                <w:sz w:val="28"/>
                <w:szCs w:val="28"/>
                <w:highlight w:val="none"/>
                <w:u w:val="single"/>
              </w:rPr>
              <w:t xml:space="preserve">                                </w:t>
            </w:r>
          </w:p>
          <w:p w14:paraId="4DE87A69">
            <w:pPr>
              <w:pStyle w:val="9"/>
              <w:spacing w:line="400" w:lineRule="exact"/>
              <w:ind w:left="2474" w:leftChars="427" w:hanging="1577" w:hangingChars="491"/>
              <w:rPr>
                <w:rFonts w:ascii="仿宋_GB2312" w:eastAsia="仿宋_GB2312"/>
                <w:b/>
                <w:strike/>
                <w:color w:val="auto"/>
                <w:sz w:val="32"/>
                <w:highlight w:val="none"/>
              </w:rPr>
            </w:pPr>
          </w:p>
          <w:p w14:paraId="78C8D970">
            <w:pPr>
              <w:pStyle w:val="9"/>
              <w:spacing w:line="400" w:lineRule="exact"/>
              <w:ind w:left="2474" w:leftChars="427" w:hanging="1577" w:hangingChars="491"/>
              <w:rPr>
                <w:rFonts w:ascii="仿宋_GB2312" w:eastAsia="仿宋_GB2312"/>
                <w:b/>
                <w:strike/>
                <w:color w:val="auto"/>
                <w:sz w:val="32"/>
                <w:highlight w:val="none"/>
              </w:rPr>
            </w:pPr>
          </w:p>
          <w:p w14:paraId="13FA4036">
            <w:pPr>
              <w:pStyle w:val="9"/>
              <w:spacing w:line="400" w:lineRule="exact"/>
              <w:ind w:left="2277" w:hanging="2277" w:hangingChars="810"/>
              <w:jc w:val="center"/>
              <w:rPr>
                <w:rFonts w:ascii="仿宋_GB2312" w:eastAsia="仿宋_GB2312"/>
                <w:b/>
                <w:strike/>
                <w:color w:val="auto"/>
                <w:sz w:val="32"/>
                <w:highlight w:val="none"/>
              </w:rPr>
            </w:pPr>
            <w:r>
              <w:rPr>
                <w:rFonts w:ascii="宋体" w:hAnsi="宋体"/>
                <w:b/>
                <w:color w:val="auto"/>
                <w:sz w:val="28"/>
                <w:szCs w:val="28"/>
                <w:highlight w:val="none"/>
              </w:rPr>
              <w:t>(</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年</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月</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日</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时</w:t>
            </w:r>
            <w:r>
              <w:rPr>
                <w:rFonts w:ascii="宋体" w:hAnsi="宋体"/>
                <w:b/>
                <w:color w:val="auto"/>
                <w:sz w:val="28"/>
                <w:szCs w:val="28"/>
                <w:highlight w:val="none"/>
                <w:u w:val="single"/>
              </w:rPr>
              <w:t xml:space="preserve">    </w:t>
            </w:r>
            <w:r>
              <w:rPr>
                <w:rFonts w:hint="eastAsia" w:ascii="宋体" w:hAnsi="宋体"/>
                <w:b/>
                <w:color w:val="auto"/>
                <w:sz w:val="28"/>
                <w:szCs w:val="28"/>
                <w:highlight w:val="none"/>
              </w:rPr>
              <w:t>分</w:t>
            </w:r>
            <w:r>
              <w:rPr>
                <w:rFonts w:ascii="宋体" w:hAnsi="宋体"/>
                <w:b/>
                <w:color w:val="auto"/>
                <w:sz w:val="28"/>
                <w:szCs w:val="28"/>
                <w:highlight w:val="none"/>
              </w:rPr>
              <w:t>)</w:t>
            </w:r>
            <w:r>
              <w:rPr>
                <w:rFonts w:hint="eastAsia" w:ascii="宋体" w:hAnsi="宋体"/>
                <w:b/>
                <w:color w:val="auto"/>
                <w:sz w:val="28"/>
                <w:szCs w:val="28"/>
                <w:highlight w:val="none"/>
              </w:rPr>
              <w:t>之前不得启封</w:t>
            </w:r>
          </w:p>
        </w:tc>
      </w:tr>
    </w:tbl>
    <w:p w14:paraId="262D2DDA">
      <w:pPr>
        <w:rPr>
          <w:rFonts w:hint="eastAsia"/>
          <w:color w:val="auto"/>
        </w:rPr>
      </w:pPr>
    </w:p>
    <w:p w14:paraId="3E88D96C">
      <w:pPr>
        <w:pStyle w:val="4"/>
        <w:spacing w:before="120" w:beforeLines="50" w:after="120" w:afterLines="50" w:line="360" w:lineRule="auto"/>
        <w:jc w:val="center"/>
        <w:rPr>
          <w:b w:val="0"/>
          <w:color w:val="auto"/>
          <w:highlight w:val="none"/>
        </w:rPr>
      </w:pPr>
      <w:r>
        <w:rPr>
          <w:rFonts w:hint="eastAsia"/>
          <w:b w:val="0"/>
          <w:color w:val="auto"/>
          <w:highlight w:val="none"/>
        </w:rPr>
        <w:t>投标文件目录表</w:t>
      </w:r>
    </w:p>
    <w:p w14:paraId="1FC05083">
      <w:pPr>
        <w:adjustRightInd w:val="0"/>
        <w:snapToGrid w:val="0"/>
        <w:spacing w:line="360" w:lineRule="auto"/>
        <w:rPr>
          <w:rFonts w:ascii="宋体" w:hAnsi="宋体"/>
          <w:b/>
          <w:color w:val="auto"/>
          <w:highlight w:val="none"/>
        </w:rPr>
      </w:pPr>
      <w:r>
        <w:rPr>
          <w:rFonts w:hint="eastAsia" w:ascii="宋体" w:hAnsi="宋体"/>
          <w:b/>
          <w:color w:val="auto"/>
          <w:highlight w:val="none"/>
        </w:rPr>
        <w:t xml:space="preserve">说明： </w:t>
      </w:r>
    </w:p>
    <w:p w14:paraId="58BF07B1">
      <w:pPr>
        <w:pStyle w:val="31"/>
        <w:numPr>
          <w:ilvl w:val="0"/>
          <w:numId w:val="8"/>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投标文件包括但不限于以下组成内容，请按顺序制作。</w:t>
      </w:r>
    </w:p>
    <w:p w14:paraId="6B1BDFC9">
      <w:pPr>
        <w:pStyle w:val="31"/>
        <w:numPr>
          <w:ilvl w:val="0"/>
          <w:numId w:val="8"/>
        </w:numPr>
        <w:adjustRightInd w:val="0"/>
        <w:snapToGrid w:val="0"/>
        <w:spacing w:line="360" w:lineRule="auto"/>
        <w:ind w:firstLineChars="0"/>
        <w:rPr>
          <w:rFonts w:ascii="宋体" w:hAnsi="宋体"/>
          <w:color w:val="auto"/>
          <w:highlight w:val="none"/>
        </w:rPr>
      </w:pPr>
      <w:r>
        <w:rPr>
          <w:rFonts w:hint="eastAsia" w:ascii="宋体" w:hAnsi="宋体"/>
          <w:color w:val="auto"/>
          <w:highlight w:val="none"/>
        </w:rPr>
        <w:t>投标人必须严格按照《资格</w:t>
      </w:r>
      <w:r>
        <w:rPr>
          <w:rFonts w:hint="eastAsia" w:ascii="宋体" w:hAnsi="宋体"/>
          <w:color w:val="auto"/>
          <w:highlight w:val="none"/>
          <w:lang w:eastAsia="zh-CN"/>
        </w:rPr>
        <w:t>、</w:t>
      </w:r>
      <w:r>
        <w:rPr>
          <w:rFonts w:hint="eastAsia" w:ascii="宋体" w:hAnsi="宋体"/>
          <w:color w:val="auto"/>
          <w:highlight w:val="none"/>
        </w:rPr>
        <w:t>符合性审查表》的评审内容的要求如实提供证明材料并应加盖投标人公章。未通过资格、符合性审查的投标人，不进入下一个评审环节。</w:t>
      </w:r>
    </w:p>
    <w:tbl>
      <w:tblPr>
        <w:tblStyle w:val="22"/>
        <w:tblW w:w="94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4"/>
        <w:gridCol w:w="566"/>
        <w:gridCol w:w="6061"/>
        <w:gridCol w:w="1418"/>
      </w:tblGrid>
      <w:tr w14:paraId="10783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6" w:hRule="atLeast"/>
        </w:trPr>
        <w:tc>
          <w:tcPr>
            <w:tcW w:w="1414" w:type="dxa"/>
            <w:shd w:val="clear" w:color="auto" w:fill="EEECE1"/>
            <w:vAlign w:val="center"/>
          </w:tcPr>
          <w:p w14:paraId="51570DF2">
            <w:pPr>
              <w:jc w:val="center"/>
              <w:rPr>
                <w:rFonts w:ascii="宋体" w:hAnsi="宋体"/>
                <w:b/>
                <w:color w:val="auto"/>
                <w:szCs w:val="21"/>
                <w:highlight w:val="none"/>
              </w:rPr>
            </w:pPr>
            <w:bookmarkStart w:id="52" w:name="_Toc435514865"/>
            <w:bookmarkStart w:id="53" w:name="_Toc435515305"/>
            <w:r>
              <w:rPr>
                <w:rFonts w:hint="eastAsia" w:ascii="宋体" w:hAnsi="宋体"/>
                <w:b/>
                <w:color w:val="auto"/>
                <w:szCs w:val="21"/>
                <w:highlight w:val="none"/>
              </w:rPr>
              <w:t>文件类型</w:t>
            </w:r>
          </w:p>
        </w:tc>
        <w:tc>
          <w:tcPr>
            <w:tcW w:w="566" w:type="dxa"/>
            <w:shd w:val="clear" w:color="auto" w:fill="EEECE1"/>
            <w:vAlign w:val="center"/>
          </w:tcPr>
          <w:p w14:paraId="14A14A63">
            <w:pPr>
              <w:ind w:left="-101" w:leftChars="-48" w:right="-99" w:rightChars="-47"/>
              <w:jc w:val="center"/>
              <w:rPr>
                <w:rFonts w:ascii="宋体" w:hAnsi="宋体"/>
                <w:b/>
                <w:color w:val="auto"/>
                <w:szCs w:val="21"/>
                <w:highlight w:val="none"/>
              </w:rPr>
            </w:pPr>
            <w:r>
              <w:rPr>
                <w:rFonts w:hint="eastAsia" w:ascii="宋体" w:hAnsi="宋体"/>
                <w:b/>
                <w:color w:val="auto"/>
                <w:szCs w:val="21"/>
                <w:highlight w:val="none"/>
              </w:rPr>
              <w:t>序号</w:t>
            </w:r>
          </w:p>
        </w:tc>
        <w:tc>
          <w:tcPr>
            <w:tcW w:w="6061" w:type="dxa"/>
            <w:shd w:val="clear" w:color="auto" w:fill="EEECE1"/>
            <w:vAlign w:val="center"/>
          </w:tcPr>
          <w:p w14:paraId="1014F14D">
            <w:pPr>
              <w:jc w:val="center"/>
              <w:rPr>
                <w:rFonts w:ascii="宋体" w:hAnsi="宋体"/>
                <w:b/>
                <w:color w:val="auto"/>
                <w:szCs w:val="21"/>
                <w:highlight w:val="none"/>
              </w:rPr>
            </w:pPr>
            <w:r>
              <w:rPr>
                <w:rFonts w:hint="eastAsia" w:ascii="宋体" w:hAnsi="宋体"/>
                <w:b/>
                <w:color w:val="auto"/>
                <w:szCs w:val="21"/>
                <w:highlight w:val="none"/>
              </w:rPr>
              <w:t>文    件    名    称</w:t>
            </w:r>
          </w:p>
        </w:tc>
        <w:tc>
          <w:tcPr>
            <w:tcW w:w="1418" w:type="dxa"/>
            <w:shd w:val="clear" w:color="auto" w:fill="EEECE1"/>
            <w:vAlign w:val="center"/>
          </w:tcPr>
          <w:p w14:paraId="495FD044">
            <w:pPr>
              <w:jc w:val="center"/>
              <w:rPr>
                <w:rFonts w:ascii="宋体" w:hAnsi="宋体"/>
                <w:b/>
                <w:color w:val="auto"/>
                <w:szCs w:val="21"/>
                <w:highlight w:val="none"/>
              </w:rPr>
            </w:pPr>
            <w:r>
              <w:rPr>
                <w:rFonts w:hint="eastAsia" w:ascii="宋体" w:hAnsi="宋体"/>
                <w:b/>
                <w:color w:val="auto"/>
                <w:szCs w:val="21"/>
                <w:highlight w:val="none"/>
              </w:rPr>
              <w:t>页码范围</w:t>
            </w:r>
          </w:p>
        </w:tc>
      </w:tr>
      <w:tr w14:paraId="19717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1414" w:type="dxa"/>
            <w:vMerge w:val="restart"/>
            <w:shd w:val="clear" w:color="auto" w:fill="auto"/>
            <w:vAlign w:val="center"/>
          </w:tcPr>
          <w:p w14:paraId="11A8DAE3">
            <w:pPr>
              <w:jc w:val="center"/>
              <w:rPr>
                <w:rFonts w:ascii="宋体" w:hAnsi="宋体"/>
                <w:color w:val="auto"/>
                <w:szCs w:val="21"/>
                <w:highlight w:val="none"/>
              </w:rPr>
            </w:pPr>
            <w:bookmarkStart w:id="54" w:name="OLE_LINK15" w:colFirst="2" w:colLast="2"/>
            <w:r>
              <w:rPr>
                <w:rFonts w:hint="eastAsia" w:ascii="宋体" w:hAnsi="宋体"/>
                <w:b/>
                <w:color w:val="auto"/>
                <w:szCs w:val="21"/>
                <w:highlight w:val="none"/>
              </w:rPr>
              <w:t>资格、符合性审查文件</w:t>
            </w:r>
          </w:p>
        </w:tc>
        <w:tc>
          <w:tcPr>
            <w:tcW w:w="566" w:type="dxa"/>
            <w:shd w:val="clear" w:color="auto" w:fill="auto"/>
            <w:vAlign w:val="center"/>
          </w:tcPr>
          <w:p w14:paraId="1F21DE40">
            <w:pPr>
              <w:numPr>
                <w:ilvl w:val="0"/>
                <w:numId w:val="9"/>
              </w:numPr>
              <w:ind w:left="-38" w:leftChars="0" w:firstLineChars="0"/>
              <w:jc w:val="both"/>
              <w:rPr>
                <w:rFonts w:ascii="宋体" w:hAnsi="宋体"/>
                <w:color w:val="auto"/>
                <w:szCs w:val="21"/>
                <w:highlight w:val="none"/>
              </w:rPr>
            </w:pPr>
          </w:p>
        </w:tc>
        <w:tc>
          <w:tcPr>
            <w:tcW w:w="6061" w:type="dxa"/>
            <w:shd w:val="clear" w:color="auto" w:fill="auto"/>
            <w:vAlign w:val="center"/>
          </w:tcPr>
          <w:p w14:paraId="66D466F1">
            <w:pPr>
              <w:pStyle w:val="2"/>
              <w:rPr>
                <w:rFonts w:hAnsi="宋体"/>
                <w:color w:val="auto"/>
                <w:highlight w:val="none"/>
              </w:rPr>
            </w:pPr>
            <w:r>
              <w:rPr>
                <w:rFonts w:hint="eastAsia" w:hAnsi="宋体"/>
                <w:color w:val="auto"/>
                <w:kern w:val="0"/>
                <w:highlight w:val="none"/>
              </w:rPr>
              <w:t>投标函</w:t>
            </w:r>
          </w:p>
        </w:tc>
        <w:tc>
          <w:tcPr>
            <w:tcW w:w="1418" w:type="dxa"/>
            <w:shd w:val="clear" w:color="auto" w:fill="EEECE1"/>
            <w:vAlign w:val="center"/>
          </w:tcPr>
          <w:p w14:paraId="6AAF16D3">
            <w:pPr>
              <w:jc w:val="center"/>
              <w:rPr>
                <w:rFonts w:ascii="宋体" w:hAnsi="宋体"/>
                <w:color w:val="auto"/>
                <w:szCs w:val="21"/>
                <w:highlight w:val="none"/>
              </w:rPr>
            </w:pPr>
            <w:r>
              <w:rPr>
                <w:rFonts w:hint="eastAsia" w:ascii="宋体" w:hAnsi="宋体"/>
                <w:color w:val="auto"/>
                <w:szCs w:val="21"/>
                <w:highlight w:val="none"/>
              </w:rPr>
              <w:t>第（ ）页</w:t>
            </w:r>
          </w:p>
        </w:tc>
      </w:tr>
      <w:tr w14:paraId="1C89B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414" w:type="dxa"/>
            <w:vMerge w:val="continue"/>
            <w:shd w:val="clear" w:color="auto" w:fill="auto"/>
            <w:vAlign w:val="center"/>
          </w:tcPr>
          <w:p w14:paraId="46B4A428">
            <w:pPr>
              <w:jc w:val="center"/>
              <w:rPr>
                <w:rFonts w:ascii="宋体" w:hAnsi="宋体"/>
                <w:b/>
                <w:color w:val="auto"/>
                <w:szCs w:val="21"/>
                <w:highlight w:val="none"/>
              </w:rPr>
            </w:pPr>
          </w:p>
        </w:tc>
        <w:tc>
          <w:tcPr>
            <w:tcW w:w="566" w:type="dxa"/>
            <w:shd w:val="clear" w:color="auto" w:fill="auto"/>
            <w:vAlign w:val="center"/>
          </w:tcPr>
          <w:p w14:paraId="430EA0CE">
            <w:pPr>
              <w:numPr>
                <w:ilvl w:val="0"/>
                <w:numId w:val="9"/>
              </w:numPr>
              <w:ind w:left="-38" w:leftChars="0" w:firstLineChars="0"/>
              <w:jc w:val="center"/>
              <w:rPr>
                <w:rFonts w:ascii="宋体" w:hAnsi="宋体"/>
                <w:color w:val="auto"/>
                <w:szCs w:val="21"/>
                <w:highlight w:val="none"/>
              </w:rPr>
            </w:pPr>
          </w:p>
        </w:tc>
        <w:tc>
          <w:tcPr>
            <w:tcW w:w="6061" w:type="dxa"/>
            <w:shd w:val="clear" w:color="auto" w:fill="auto"/>
            <w:vAlign w:val="center"/>
          </w:tcPr>
          <w:p w14:paraId="730A955D">
            <w:pPr>
              <w:pStyle w:val="2"/>
              <w:rPr>
                <w:rFonts w:hint="default" w:ascii="宋体" w:hAnsi="Courier New" w:eastAsia="宋体" w:cs="Courier New"/>
                <w:color w:val="auto"/>
                <w:kern w:val="2"/>
                <w:sz w:val="21"/>
                <w:szCs w:val="21"/>
                <w:highlight w:val="none"/>
                <w:lang w:val="en-US" w:eastAsia="zh-CN" w:bidi="ar-SA"/>
              </w:rPr>
            </w:pPr>
            <w:r>
              <w:rPr>
                <w:rFonts w:hint="eastAsia" w:hAnsi="宋体"/>
                <w:color w:val="auto"/>
                <w:highlight w:val="none"/>
              </w:rPr>
              <w:t>法定代表人授权委托书</w:t>
            </w:r>
            <w:r>
              <w:rPr>
                <w:rFonts w:hint="eastAsia" w:hAnsi="宋体"/>
                <w:color w:val="auto"/>
                <w:highlight w:val="none"/>
                <w:lang w:val="en-US" w:eastAsia="zh-CN"/>
              </w:rPr>
              <w:t>及</w:t>
            </w:r>
            <w:r>
              <w:rPr>
                <w:rFonts w:hint="eastAsia" w:hAnsi="宋体"/>
                <w:color w:val="auto"/>
                <w:highlight w:val="none"/>
              </w:rPr>
              <w:t>法定代表人证明书</w:t>
            </w:r>
          </w:p>
        </w:tc>
        <w:tc>
          <w:tcPr>
            <w:tcW w:w="1418" w:type="dxa"/>
            <w:shd w:val="clear" w:color="auto" w:fill="EEECE1"/>
            <w:vAlign w:val="center"/>
          </w:tcPr>
          <w:p w14:paraId="6387219C">
            <w:pPr>
              <w:jc w:val="center"/>
              <w:rPr>
                <w:rFonts w:ascii="宋体" w:hAnsi="宋体"/>
                <w:color w:val="auto"/>
                <w:szCs w:val="21"/>
                <w:highlight w:val="none"/>
              </w:rPr>
            </w:pPr>
            <w:r>
              <w:rPr>
                <w:rFonts w:hint="eastAsia" w:ascii="宋体" w:hAnsi="宋体"/>
                <w:color w:val="auto"/>
                <w:szCs w:val="21"/>
                <w:highlight w:val="none"/>
              </w:rPr>
              <w:t>第（ ）页</w:t>
            </w:r>
          </w:p>
        </w:tc>
      </w:tr>
      <w:tr w14:paraId="23DF1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414" w:type="dxa"/>
            <w:vMerge w:val="continue"/>
            <w:shd w:val="clear" w:color="auto" w:fill="auto"/>
            <w:vAlign w:val="center"/>
          </w:tcPr>
          <w:p w14:paraId="2E8463FC">
            <w:pPr>
              <w:jc w:val="center"/>
              <w:rPr>
                <w:rFonts w:ascii="宋体" w:hAnsi="宋体"/>
                <w:b/>
                <w:color w:val="auto"/>
                <w:szCs w:val="21"/>
                <w:highlight w:val="none"/>
              </w:rPr>
            </w:pPr>
          </w:p>
        </w:tc>
        <w:tc>
          <w:tcPr>
            <w:tcW w:w="566" w:type="dxa"/>
            <w:shd w:val="clear" w:color="auto" w:fill="auto"/>
            <w:vAlign w:val="center"/>
          </w:tcPr>
          <w:p w14:paraId="0920E452">
            <w:pPr>
              <w:numPr>
                <w:ilvl w:val="0"/>
                <w:numId w:val="9"/>
              </w:numPr>
              <w:ind w:left="-38" w:leftChars="0" w:firstLineChars="0"/>
              <w:jc w:val="center"/>
              <w:rPr>
                <w:rFonts w:ascii="宋体" w:hAnsi="宋体"/>
                <w:color w:val="auto"/>
                <w:szCs w:val="21"/>
                <w:highlight w:val="none"/>
              </w:rPr>
            </w:pPr>
          </w:p>
        </w:tc>
        <w:tc>
          <w:tcPr>
            <w:tcW w:w="6061" w:type="dxa"/>
            <w:shd w:val="clear" w:color="auto" w:fill="auto"/>
            <w:vAlign w:val="center"/>
          </w:tcPr>
          <w:p w14:paraId="510888FE">
            <w:pPr>
              <w:pStyle w:val="2"/>
              <w:rPr>
                <w:rFonts w:hint="eastAsia" w:hAnsi="宋体"/>
                <w:color w:val="auto"/>
                <w:highlight w:val="none"/>
              </w:rPr>
            </w:pPr>
            <w:r>
              <w:rPr>
                <w:rFonts w:hint="eastAsia" w:hAnsi="宋体"/>
                <w:color w:val="auto"/>
                <w:highlight w:val="none"/>
              </w:rPr>
              <w:t>投标人基本情况表</w:t>
            </w:r>
          </w:p>
        </w:tc>
        <w:tc>
          <w:tcPr>
            <w:tcW w:w="1418" w:type="dxa"/>
            <w:shd w:val="clear" w:color="auto" w:fill="EEECE1"/>
            <w:vAlign w:val="center"/>
          </w:tcPr>
          <w:p w14:paraId="058AD641">
            <w:pPr>
              <w:jc w:val="center"/>
              <w:rPr>
                <w:rFonts w:hint="eastAsia" w:ascii="宋体" w:hAnsi="宋体"/>
                <w:color w:val="auto"/>
                <w:szCs w:val="21"/>
                <w:highlight w:val="none"/>
              </w:rPr>
            </w:pPr>
            <w:r>
              <w:rPr>
                <w:rFonts w:hint="eastAsia" w:ascii="宋体" w:hAnsi="宋体"/>
                <w:color w:val="auto"/>
                <w:szCs w:val="21"/>
                <w:highlight w:val="none"/>
              </w:rPr>
              <w:t>第（ ）页</w:t>
            </w:r>
          </w:p>
        </w:tc>
      </w:tr>
      <w:tr w14:paraId="43641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414" w:type="dxa"/>
            <w:vMerge w:val="continue"/>
            <w:shd w:val="clear" w:color="auto" w:fill="auto"/>
            <w:vAlign w:val="center"/>
          </w:tcPr>
          <w:p w14:paraId="78598A2D">
            <w:pPr>
              <w:jc w:val="center"/>
              <w:rPr>
                <w:rFonts w:ascii="宋体" w:hAnsi="宋体"/>
                <w:b/>
                <w:color w:val="auto"/>
                <w:szCs w:val="21"/>
                <w:highlight w:val="none"/>
              </w:rPr>
            </w:pPr>
          </w:p>
        </w:tc>
        <w:tc>
          <w:tcPr>
            <w:tcW w:w="566" w:type="dxa"/>
            <w:shd w:val="clear" w:color="auto" w:fill="auto"/>
            <w:vAlign w:val="center"/>
          </w:tcPr>
          <w:p w14:paraId="4EB81E9E">
            <w:pPr>
              <w:numPr>
                <w:ilvl w:val="0"/>
                <w:numId w:val="9"/>
              </w:numPr>
              <w:ind w:left="-38" w:leftChars="0" w:firstLineChars="0"/>
              <w:jc w:val="center"/>
              <w:rPr>
                <w:rFonts w:ascii="宋体" w:hAnsi="宋体"/>
                <w:color w:val="auto"/>
                <w:szCs w:val="21"/>
                <w:highlight w:val="none"/>
              </w:rPr>
            </w:pPr>
          </w:p>
        </w:tc>
        <w:tc>
          <w:tcPr>
            <w:tcW w:w="6061" w:type="dxa"/>
            <w:shd w:val="clear" w:color="auto" w:fill="auto"/>
            <w:vAlign w:val="center"/>
          </w:tcPr>
          <w:p w14:paraId="22DE13AE">
            <w:pPr>
              <w:pStyle w:val="2"/>
              <w:rPr>
                <w:rFonts w:hint="eastAsia" w:hAnsi="宋体"/>
                <w:color w:val="auto"/>
                <w:highlight w:val="none"/>
              </w:rPr>
            </w:pPr>
            <w:r>
              <w:rPr>
                <w:rFonts w:hint="default" w:ascii="宋体" w:hAnsi="Courier New" w:eastAsia="宋体" w:cs="Courier New"/>
                <w:color w:val="auto"/>
                <w:kern w:val="2"/>
                <w:sz w:val="21"/>
                <w:szCs w:val="21"/>
                <w:highlight w:val="none"/>
                <w:lang w:val="en-US" w:eastAsia="zh-CN" w:bidi="ar-SA"/>
              </w:rPr>
              <w:t>有效的营业执照</w:t>
            </w:r>
            <w:r>
              <w:rPr>
                <w:rFonts w:hint="eastAsia" w:ascii="宋体" w:hAnsi="宋体"/>
                <w:bCs/>
                <w:color w:val="auto"/>
                <w:sz w:val="21"/>
                <w:szCs w:val="21"/>
                <w:highlight w:val="none"/>
                <w:lang w:val="en-US" w:eastAsia="zh-CN"/>
              </w:rPr>
              <w:t>复印件</w:t>
            </w:r>
          </w:p>
        </w:tc>
        <w:tc>
          <w:tcPr>
            <w:tcW w:w="1418" w:type="dxa"/>
            <w:shd w:val="clear" w:color="auto" w:fill="EEECE1"/>
            <w:vAlign w:val="center"/>
          </w:tcPr>
          <w:p w14:paraId="7A78758A">
            <w:pPr>
              <w:jc w:val="center"/>
              <w:rPr>
                <w:rFonts w:hint="eastAsia" w:ascii="宋体" w:hAnsi="宋体"/>
                <w:color w:val="auto"/>
                <w:szCs w:val="21"/>
                <w:highlight w:val="none"/>
              </w:rPr>
            </w:pPr>
            <w:r>
              <w:rPr>
                <w:rFonts w:hint="eastAsia" w:ascii="宋体" w:hAnsi="宋体"/>
                <w:color w:val="auto"/>
                <w:szCs w:val="21"/>
                <w:highlight w:val="none"/>
              </w:rPr>
              <w:t>第（ ）页</w:t>
            </w:r>
          </w:p>
        </w:tc>
      </w:tr>
      <w:tr w14:paraId="5F3D7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4" w:type="dxa"/>
            <w:vMerge w:val="continue"/>
            <w:shd w:val="clear" w:color="auto" w:fill="auto"/>
            <w:vAlign w:val="center"/>
          </w:tcPr>
          <w:p w14:paraId="6B959BA5">
            <w:pPr>
              <w:jc w:val="center"/>
              <w:rPr>
                <w:rFonts w:ascii="宋体" w:hAnsi="宋体"/>
                <w:b/>
                <w:color w:val="auto"/>
                <w:szCs w:val="21"/>
                <w:highlight w:val="none"/>
              </w:rPr>
            </w:pPr>
          </w:p>
        </w:tc>
        <w:tc>
          <w:tcPr>
            <w:tcW w:w="566" w:type="dxa"/>
            <w:shd w:val="clear" w:color="auto" w:fill="auto"/>
            <w:vAlign w:val="center"/>
          </w:tcPr>
          <w:p w14:paraId="66827761">
            <w:pPr>
              <w:numPr>
                <w:ilvl w:val="0"/>
                <w:numId w:val="9"/>
              </w:numPr>
              <w:ind w:left="-38" w:leftChars="0" w:firstLineChars="0"/>
              <w:jc w:val="center"/>
              <w:rPr>
                <w:rFonts w:ascii="宋体" w:hAnsi="宋体"/>
                <w:color w:val="auto"/>
                <w:szCs w:val="21"/>
                <w:highlight w:val="none"/>
              </w:rPr>
            </w:pPr>
          </w:p>
        </w:tc>
        <w:tc>
          <w:tcPr>
            <w:tcW w:w="6061" w:type="dxa"/>
            <w:shd w:val="clear" w:color="auto" w:fill="auto"/>
            <w:vAlign w:val="center"/>
          </w:tcPr>
          <w:p w14:paraId="2B70FFDE">
            <w:pPr>
              <w:tabs>
                <w:tab w:val="left" w:pos="612"/>
              </w:tabs>
              <w:rPr>
                <w:rFonts w:hint="eastAsia" w:ascii="宋体" w:hAnsi="宋体"/>
                <w:bCs/>
                <w:color w:val="auto"/>
                <w:sz w:val="21"/>
                <w:szCs w:val="21"/>
                <w:highlight w:val="none"/>
                <w:lang w:val="en-US" w:eastAsia="zh-CN"/>
              </w:rPr>
            </w:pPr>
            <w:r>
              <w:rPr>
                <w:rFonts w:hint="eastAsia"/>
                <w:color w:val="auto"/>
                <w:highlight w:val="none"/>
                <w:lang w:val="en-US" w:eastAsia="zh-CN"/>
              </w:rPr>
              <w:t>建设行政主管部门颁发的企业资质证书及安全生产许可证复印件</w:t>
            </w:r>
          </w:p>
        </w:tc>
        <w:tc>
          <w:tcPr>
            <w:tcW w:w="1418" w:type="dxa"/>
            <w:shd w:val="clear" w:color="auto" w:fill="EEECE1"/>
            <w:vAlign w:val="center"/>
          </w:tcPr>
          <w:p w14:paraId="647F641B">
            <w:pPr>
              <w:jc w:val="center"/>
              <w:rPr>
                <w:rFonts w:hint="eastAsia" w:ascii="宋体" w:hAnsi="宋体"/>
                <w:color w:val="auto"/>
                <w:szCs w:val="21"/>
                <w:highlight w:val="none"/>
              </w:rPr>
            </w:pPr>
            <w:r>
              <w:rPr>
                <w:rFonts w:hint="eastAsia" w:ascii="宋体" w:hAnsi="宋体"/>
                <w:color w:val="auto"/>
                <w:szCs w:val="21"/>
                <w:highlight w:val="none"/>
              </w:rPr>
              <w:t>第（ ）页</w:t>
            </w:r>
          </w:p>
        </w:tc>
      </w:tr>
      <w:tr w14:paraId="29DA0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4" w:type="dxa"/>
            <w:vMerge w:val="continue"/>
            <w:shd w:val="clear" w:color="auto" w:fill="auto"/>
            <w:vAlign w:val="center"/>
          </w:tcPr>
          <w:p w14:paraId="4855D1B8">
            <w:pPr>
              <w:jc w:val="center"/>
              <w:rPr>
                <w:rFonts w:ascii="宋体" w:hAnsi="宋体"/>
                <w:b/>
                <w:color w:val="auto"/>
                <w:szCs w:val="21"/>
                <w:highlight w:val="none"/>
              </w:rPr>
            </w:pPr>
          </w:p>
        </w:tc>
        <w:tc>
          <w:tcPr>
            <w:tcW w:w="566" w:type="dxa"/>
            <w:shd w:val="clear" w:color="auto" w:fill="auto"/>
            <w:vAlign w:val="center"/>
          </w:tcPr>
          <w:p w14:paraId="3FF18C23">
            <w:pPr>
              <w:numPr>
                <w:ilvl w:val="0"/>
                <w:numId w:val="9"/>
              </w:numPr>
              <w:ind w:left="-38" w:leftChars="0" w:firstLineChars="0"/>
              <w:jc w:val="center"/>
              <w:rPr>
                <w:rFonts w:ascii="宋体" w:hAnsi="宋体"/>
                <w:color w:val="auto"/>
                <w:szCs w:val="21"/>
                <w:highlight w:val="none"/>
              </w:rPr>
            </w:pPr>
          </w:p>
        </w:tc>
        <w:tc>
          <w:tcPr>
            <w:tcW w:w="6061" w:type="dxa"/>
            <w:shd w:val="clear" w:color="auto" w:fill="auto"/>
            <w:vAlign w:val="center"/>
          </w:tcPr>
          <w:p w14:paraId="2074DB2C">
            <w:pPr>
              <w:pStyle w:val="2"/>
              <w:rPr>
                <w:rFonts w:hint="eastAsia" w:hAnsi="宋体" w:cs="宋体"/>
                <w:bCs/>
                <w:color w:val="auto"/>
                <w:kern w:val="0"/>
                <w:highlight w:val="none"/>
                <w:lang w:val="en-US" w:eastAsia="zh-CN"/>
              </w:rPr>
            </w:pPr>
            <w:r>
              <w:rPr>
                <w:rFonts w:hint="eastAsia" w:hAnsi="宋体" w:cs="宋体"/>
                <w:bCs/>
                <w:color w:val="auto"/>
                <w:kern w:val="0"/>
                <w:highlight w:val="none"/>
                <w:lang w:val="en-US" w:eastAsia="zh-CN"/>
              </w:rPr>
              <w:t>项目负责人及服务团队成员一览表</w:t>
            </w:r>
          </w:p>
        </w:tc>
        <w:tc>
          <w:tcPr>
            <w:tcW w:w="1418" w:type="dxa"/>
            <w:shd w:val="clear" w:color="auto" w:fill="EEECE1"/>
            <w:vAlign w:val="center"/>
          </w:tcPr>
          <w:p w14:paraId="393EAFC2">
            <w:pPr>
              <w:jc w:val="center"/>
              <w:rPr>
                <w:rFonts w:hint="eastAsia" w:ascii="宋体" w:hAnsi="宋体"/>
                <w:color w:val="auto"/>
                <w:szCs w:val="21"/>
                <w:highlight w:val="none"/>
              </w:rPr>
            </w:pPr>
            <w:r>
              <w:rPr>
                <w:rFonts w:hint="eastAsia" w:ascii="宋体" w:hAnsi="宋体"/>
                <w:color w:val="auto"/>
                <w:szCs w:val="21"/>
                <w:highlight w:val="none"/>
              </w:rPr>
              <w:t>第（ ）页</w:t>
            </w:r>
          </w:p>
        </w:tc>
      </w:tr>
      <w:tr w14:paraId="3B4B0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4" w:type="dxa"/>
            <w:vMerge w:val="continue"/>
            <w:shd w:val="clear" w:color="auto" w:fill="auto"/>
            <w:vAlign w:val="center"/>
          </w:tcPr>
          <w:p w14:paraId="0E51DF1A">
            <w:pPr>
              <w:jc w:val="center"/>
              <w:rPr>
                <w:rFonts w:ascii="宋体" w:hAnsi="宋体"/>
                <w:b/>
                <w:color w:val="auto"/>
                <w:szCs w:val="21"/>
                <w:highlight w:val="none"/>
              </w:rPr>
            </w:pPr>
          </w:p>
        </w:tc>
        <w:tc>
          <w:tcPr>
            <w:tcW w:w="566" w:type="dxa"/>
            <w:shd w:val="clear" w:color="auto" w:fill="auto"/>
            <w:vAlign w:val="center"/>
          </w:tcPr>
          <w:p w14:paraId="3D4455E9">
            <w:pPr>
              <w:numPr>
                <w:ilvl w:val="0"/>
                <w:numId w:val="9"/>
              </w:numPr>
              <w:ind w:left="-38" w:leftChars="0" w:firstLineChars="0"/>
              <w:jc w:val="center"/>
              <w:rPr>
                <w:rFonts w:ascii="宋体" w:hAnsi="宋体"/>
                <w:color w:val="auto"/>
                <w:szCs w:val="21"/>
                <w:highlight w:val="none"/>
              </w:rPr>
            </w:pPr>
          </w:p>
        </w:tc>
        <w:tc>
          <w:tcPr>
            <w:tcW w:w="6061" w:type="dxa"/>
            <w:shd w:val="clear" w:color="auto" w:fill="auto"/>
            <w:vAlign w:val="center"/>
          </w:tcPr>
          <w:p w14:paraId="16A6CC23">
            <w:pPr>
              <w:pStyle w:val="2"/>
              <w:rPr>
                <w:rFonts w:hint="eastAsia" w:hAnsi="宋体" w:eastAsia="宋体" w:cs="宋体"/>
                <w:bCs/>
                <w:color w:val="auto"/>
                <w:szCs w:val="20"/>
                <w:highlight w:val="none"/>
                <w:lang w:val="en-US" w:eastAsia="zh-CN"/>
              </w:rPr>
            </w:pPr>
            <w:r>
              <w:rPr>
                <w:rFonts w:hint="eastAsia" w:hAnsi="宋体" w:cs="宋体"/>
                <w:bCs/>
                <w:color w:val="auto"/>
                <w:kern w:val="0"/>
                <w:highlight w:val="none"/>
                <w:lang w:val="en-US" w:eastAsia="zh-CN"/>
              </w:rPr>
              <w:t>项目负责人证书及安全生产考核合格证明资料复印件</w:t>
            </w:r>
          </w:p>
        </w:tc>
        <w:tc>
          <w:tcPr>
            <w:tcW w:w="1418" w:type="dxa"/>
            <w:shd w:val="clear" w:color="auto" w:fill="EEECE1"/>
            <w:vAlign w:val="center"/>
          </w:tcPr>
          <w:p w14:paraId="56140A9F">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 ）页</w:t>
            </w:r>
          </w:p>
        </w:tc>
      </w:tr>
      <w:tr w14:paraId="265FC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4" w:type="dxa"/>
            <w:vMerge w:val="continue"/>
            <w:shd w:val="clear" w:color="auto" w:fill="auto"/>
            <w:vAlign w:val="center"/>
          </w:tcPr>
          <w:p w14:paraId="7FB8E7E4">
            <w:pPr>
              <w:jc w:val="center"/>
              <w:rPr>
                <w:rFonts w:ascii="宋体" w:hAnsi="宋体"/>
                <w:b/>
                <w:color w:val="auto"/>
                <w:szCs w:val="21"/>
                <w:highlight w:val="none"/>
              </w:rPr>
            </w:pPr>
          </w:p>
        </w:tc>
        <w:tc>
          <w:tcPr>
            <w:tcW w:w="566" w:type="dxa"/>
            <w:shd w:val="clear" w:color="auto" w:fill="auto"/>
            <w:vAlign w:val="center"/>
          </w:tcPr>
          <w:p w14:paraId="3383BFB3">
            <w:pPr>
              <w:numPr>
                <w:ilvl w:val="0"/>
                <w:numId w:val="9"/>
              </w:numPr>
              <w:ind w:left="-38" w:leftChars="0" w:firstLineChars="0"/>
              <w:jc w:val="center"/>
              <w:rPr>
                <w:rFonts w:ascii="宋体" w:hAnsi="宋体"/>
                <w:color w:val="auto"/>
                <w:szCs w:val="21"/>
                <w:highlight w:val="none"/>
              </w:rPr>
            </w:pPr>
          </w:p>
        </w:tc>
        <w:tc>
          <w:tcPr>
            <w:tcW w:w="6061" w:type="dxa"/>
            <w:shd w:val="clear" w:color="auto" w:fill="auto"/>
            <w:vAlign w:val="center"/>
          </w:tcPr>
          <w:p w14:paraId="3B975A8D">
            <w:pPr>
              <w:pStyle w:val="2"/>
              <w:rPr>
                <w:rFonts w:hint="default"/>
                <w:color w:val="auto"/>
                <w:highlight w:val="none"/>
                <w:lang w:val="en-US" w:eastAsia="zh-CN"/>
              </w:rPr>
            </w:pPr>
            <w:r>
              <w:rPr>
                <w:rFonts w:hint="eastAsia" w:ascii="宋体" w:hAnsi="宋体" w:eastAsia="宋体" w:cs="宋体"/>
                <w:i w:val="0"/>
                <w:iCs w:val="0"/>
                <w:caps w:val="0"/>
                <w:color w:val="auto"/>
                <w:spacing w:val="0"/>
                <w:kern w:val="0"/>
                <w:sz w:val="21"/>
                <w:szCs w:val="21"/>
                <w:shd w:val="clear" w:color="auto" w:fill="FFFFFF"/>
                <w:lang w:val="en-US" w:eastAsia="zh-CN" w:bidi="ar"/>
              </w:rPr>
              <w:t>专职安全员须</w:t>
            </w:r>
            <w:r>
              <w:rPr>
                <w:rFonts w:hint="eastAsia" w:ascii="宋体" w:hAnsi="宋体" w:cs="宋体"/>
                <w:i w:val="0"/>
                <w:iCs w:val="0"/>
                <w:caps w:val="0"/>
                <w:color w:val="auto"/>
                <w:spacing w:val="0"/>
                <w:kern w:val="0"/>
                <w:sz w:val="21"/>
                <w:szCs w:val="21"/>
                <w:shd w:val="clear" w:color="auto" w:fill="FFFFFF"/>
                <w:lang w:val="en-US" w:eastAsia="zh-CN" w:bidi="ar"/>
              </w:rPr>
              <w:t>具有在有效期内的安全生产考核合格证（C类或C3）或建筑施工企业专职安全生产管理人员安全生产考核合格证书证明资料</w:t>
            </w:r>
            <w:r>
              <w:rPr>
                <w:rFonts w:hint="eastAsia" w:ascii="宋体" w:hAnsi="宋体" w:eastAsia="宋体" w:cs="宋体"/>
                <w:i w:val="0"/>
                <w:iCs w:val="0"/>
                <w:caps w:val="0"/>
                <w:color w:val="auto"/>
                <w:spacing w:val="0"/>
                <w:kern w:val="0"/>
                <w:sz w:val="21"/>
                <w:szCs w:val="21"/>
                <w:shd w:val="clear" w:color="auto" w:fill="FFFFFF"/>
                <w:lang w:val="en-US" w:eastAsia="zh-CN" w:bidi="ar"/>
              </w:rPr>
              <w:t>复印件</w:t>
            </w:r>
            <w:r>
              <w:rPr>
                <w:rFonts w:hint="eastAsia" w:ascii="宋体" w:hAnsi="宋体" w:cs="宋体"/>
                <w:i w:val="0"/>
                <w:iCs w:val="0"/>
                <w:caps w:val="0"/>
                <w:color w:val="auto"/>
                <w:spacing w:val="0"/>
                <w:kern w:val="0"/>
                <w:sz w:val="21"/>
                <w:szCs w:val="21"/>
                <w:shd w:val="clear" w:color="auto" w:fill="FFFFFF"/>
                <w:lang w:val="en-US" w:eastAsia="zh-CN" w:bidi="ar"/>
              </w:rPr>
              <w:t>证明资料</w:t>
            </w:r>
            <w:r>
              <w:rPr>
                <w:rFonts w:hint="eastAsia" w:ascii="宋体" w:hAnsi="宋体" w:eastAsia="宋体" w:cs="宋体"/>
                <w:i w:val="0"/>
                <w:iCs w:val="0"/>
                <w:caps w:val="0"/>
                <w:color w:val="auto"/>
                <w:spacing w:val="0"/>
                <w:kern w:val="0"/>
                <w:sz w:val="21"/>
                <w:szCs w:val="21"/>
                <w:shd w:val="clear" w:color="auto" w:fill="FFFFFF"/>
                <w:lang w:val="en-US" w:eastAsia="zh-CN" w:bidi="ar"/>
              </w:rPr>
              <w:t>复印件</w:t>
            </w:r>
          </w:p>
        </w:tc>
        <w:tc>
          <w:tcPr>
            <w:tcW w:w="1418" w:type="dxa"/>
            <w:shd w:val="clear" w:color="auto" w:fill="EEECE1"/>
            <w:vAlign w:val="center"/>
          </w:tcPr>
          <w:p w14:paraId="615E7720">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 ）页</w:t>
            </w:r>
          </w:p>
        </w:tc>
      </w:tr>
      <w:tr w14:paraId="67A05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4" w:type="dxa"/>
            <w:vMerge w:val="continue"/>
            <w:shd w:val="clear" w:color="auto" w:fill="auto"/>
            <w:vAlign w:val="center"/>
          </w:tcPr>
          <w:p w14:paraId="56277DEA">
            <w:pPr>
              <w:jc w:val="center"/>
              <w:rPr>
                <w:rFonts w:ascii="宋体" w:hAnsi="宋体"/>
                <w:b/>
                <w:color w:val="auto"/>
                <w:szCs w:val="21"/>
                <w:highlight w:val="none"/>
              </w:rPr>
            </w:pPr>
          </w:p>
        </w:tc>
        <w:tc>
          <w:tcPr>
            <w:tcW w:w="566" w:type="dxa"/>
            <w:shd w:val="clear" w:color="auto" w:fill="auto"/>
            <w:vAlign w:val="center"/>
          </w:tcPr>
          <w:p w14:paraId="67391E2D">
            <w:pPr>
              <w:numPr>
                <w:ilvl w:val="0"/>
                <w:numId w:val="9"/>
              </w:numPr>
              <w:ind w:left="-38" w:leftChars="0" w:firstLineChars="0"/>
              <w:jc w:val="center"/>
              <w:rPr>
                <w:rFonts w:ascii="宋体" w:hAnsi="宋体"/>
                <w:color w:val="auto"/>
                <w:szCs w:val="21"/>
                <w:highlight w:val="none"/>
              </w:rPr>
            </w:pPr>
          </w:p>
        </w:tc>
        <w:tc>
          <w:tcPr>
            <w:tcW w:w="6061" w:type="dxa"/>
            <w:shd w:val="clear" w:color="auto" w:fill="auto"/>
            <w:vAlign w:val="center"/>
          </w:tcPr>
          <w:p w14:paraId="0C58A375">
            <w:pPr>
              <w:pStyle w:val="2"/>
              <w:rPr>
                <w:rFonts w:hint="default"/>
                <w:color w:val="auto"/>
                <w:highlight w:val="none"/>
                <w:lang w:val="en-US" w:eastAsia="zh-CN"/>
              </w:rPr>
            </w:pPr>
            <w:r>
              <w:rPr>
                <w:rFonts w:hint="eastAsia"/>
                <w:color w:val="auto"/>
                <w:highlight w:val="none"/>
                <w:lang w:val="en-US" w:eastAsia="zh-CN"/>
              </w:rPr>
              <w:t>同类项目业绩情况一览表、业绩证明资料</w:t>
            </w:r>
          </w:p>
        </w:tc>
        <w:tc>
          <w:tcPr>
            <w:tcW w:w="1418" w:type="dxa"/>
            <w:shd w:val="clear" w:color="auto" w:fill="EEECE1"/>
            <w:vAlign w:val="center"/>
          </w:tcPr>
          <w:p w14:paraId="79519133">
            <w:pPr>
              <w:jc w:val="center"/>
              <w:rPr>
                <w:rFonts w:hint="eastAsia" w:ascii="宋体" w:hAnsi="宋体"/>
                <w:color w:val="auto"/>
                <w:szCs w:val="21"/>
                <w:highlight w:val="none"/>
              </w:rPr>
            </w:pPr>
            <w:r>
              <w:rPr>
                <w:rFonts w:hint="eastAsia" w:ascii="宋体" w:hAnsi="宋体"/>
                <w:color w:val="auto"/>
                <w:szCs w:val="21"/>
                <w:highlight w:val="none"/>
              </w:rPr>
              <w:t>第（ ）页</w:t>
            </w:r>
          </w:p>
        </w:tc>
      </w:tr>
      <w:tr w14:paraId="5A7C0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4" w:type="dxa"/>
            <w:vMerge w:val="continue"/>
            <w:shd w:val="clear" w:color="auto" w:fill="auto"/>
            <w:vAlign w:val="center"/>
          </w:tcPr>
          <w:p w14:paraId="6147187D">
            <w:pPr>
              <w:jc w:val="center"/>
              <w:rPr>
                <w:rFonts w:ascii="宋体" w:hAnsi="宋体"/>
                <w:b/>
                <w:color w:val="auto"/>
                <w:szCs w:val="21"/>
                <w:highlight w:val="none"/>
              </w:rPr>
            </w:pPr>
          </w:p>
        </w:tc>
        <w:tc>
          <w:tcPr>
            <w:tcW w:w="566" w:type="dxa"/>
            <w:shd w:val="clear" w:color="auto" w:fill="auto"/>
            <w:vAlign w:val="center"/>
          </w:tcPr>
          <w:p w14:paraId="76FFD028">
            <w:pPr>
              <w:numPr>
                <w:ilvl w:val="0"/>
                <w:numId w:val="9"/>
              </w:numPr>
              <w:ind w:left="-38" w:leftChars="0" w:firstLineChars="0"/>
              <w:jc w:val="center"/>
              <w:rPr>
                <w:rFonts w:ascii="宋体" w:hAnsi="宋体"/>
                <w:color w:val="auto"/>
                <w:szCs w:val="21"/>
                <w:highlight w:val="none"/>
              </w:rPr>
            </w:pPr>
          </w:p>
        </w:tc>
        <w:tc>
          <w:tcPr>
            <w:tcW w:w="6061" w:type="dxa"/>
            <w:shd w:val="clear" w:color="auto" w:fill="auto"/>
            <w:vAlign w:val="center"/>
          </w:tcPr>
          <w:p w14:paraId="6F299254">
            <w:pPr>
              <w:pStyle w:val="2"/>
              <w:rPr>
                <w:rFonts w:hint="eastAsia"/>
                <w:color w:val="auto"/>
                <w:highlight w:val="none"/>
                <w:lang w:val="en-US" w:eastAsia="zh-CN"/>
              </w:rPr>
            </w:pPr>
            <w:r>
              <w:rPr>
                <w:rFonts w:hint="eastAsia" w:ascii="宋体" w:hAnsi="宋体"/>
                <w:color w:val="auto"/>
                <w:kern w:val="0"/>
                <w:szCs w:val="21"/>
                <w:highlight w:val="none"/>
              </w:rPr>
              <w:t>投标人认为需要提供的其他资料</w:t>
            </w:r>
          </w:p>
        </w:tc>
        <w:tc>
          <w:tcPr>
            <w:tcW w:w="1418" w:type="dxa"/>
            <w:shd w:val="clear" w:color="auto" w:fill="EEECE1"/>
            <w:vAlign w:val="center"/>
          </w:tcPr>
          <w:p w14:paraId="4B25F5C2">
            <w:pPr>
              <w:jc w:val="center"/>
              <w:rPr>
                <w:rFonts w:hint="eastAsia" w:ascii="宋体" w:hAnsi="宋体"/>
                <w:color w:val="auto"/>
                <w:szCs w:val="21"/>
                <w:highlight w:val="none"/>
              </w:rPr>
            </w:pPr>
            <w:r>
              <w:rPr>
                <w:rFonts w:hint="eastAsia" w:ascii="宋体" w:hAnsi="宋体"/>
                <w:color w:val="auto"/>
                <w:szCs w:val="21"/>
                <w:highlight w:val="none"/>
              </w:rPr>
              <w:t>第（ ）页</w:t>
            </w:r>
          </w:p>
        </w:tc>
      </w:tr>
      <w:bookmarkEnd w:id="54"/>
      <w:tr w14:paraId="64235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4" w:type="dxa"/>
            <w:vMerge w:val="restart"/>
            <w:shd w:val="clear" w:color="auto" w:fill="auto"/>
            <w:vAlign w:val="center"/>
          </w:tcPr>
          <w:p w14:paraId="38739EC4">
            <w:pPr>
              <w:ind w:left="113" w:right="113"/>
              <w:jc w:val="center"/>
              <w:rPr>
                <w:rFonts w:ascii="宋体" w:hAnsi="宋体"/>
                <w:color w:val="auto"/>
                <w:szCs w:val="21"/>
                <w:highlight w:val="none"/>
              </w:rPr>
            </w:pPr>
            <w:r>
              <w:rPr>
                <w:rFonts w:hint="eastAsia" w:ascii="宋体" w:hAnsi="宋体"/>
                <w:b/>
                <w:color w:val="auto"/>
                <w:szCs w:val="21"/>
                <w:highlight w:val="none"/>
                <w:lang w:val="en-US" w:eastAsia="zh-CN"/>
              </w:rPr>
              <w:t>报价</w:t>
            </w:r>
            <w:r>
              <w:rPr>
                <w:rFonts w:hint="eastAsia" w:ascii="宋体" w:hAnsi="宋体"/>
                <w:b/>
                <w:color w:val="auto"/>
                <w:szCs w:val="21"/>
                <w:highlight w:val="none"/>
              </w:rPr>
              <w:t>文件</w:t>
            </w:r>
          </w:p>
        </w:tc>
        <w:tc>
          <w:tcPr>
            <w:tcW w:w="566" w:type="dxa"/>
            <w:shd w:val="clear" w:color="auto" w:fill="auto"/>
            <w:vAlign w:val="center"/>
          </w:tcPr>
          <w:p w14:paraId="1C3F25DC">
            <w:pPr>
              <w:numPr>
                <w:ilvl w:val="0"/>
                <w:numId w:val="0"/>
              </w:numPr>
              <w:ind w:left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6061" w:type="dxa"/>
            <w:shd w:val="clear" w:color="auto" w:fill="auto"/>
            <w:vAlign w:val="center"/>
          </w:tcPr>
          <w:p w14:paraId="1D8CB5D3">
            <w:pPr>
              <w:pStyle w:val="2"/>
              <w:rPr>
                <w:rFonts w:hint="eastAsia" w:hAnsi="宋体" w:eastAsia="宋体"/>
                <w:color w:val="auto"/>
                <w:highlight w:val="none"/>
                <w:lang w:eastAsia="zh-CN"/>
              </w:rPr>
            </w:pPr>
            <w:r>
              <w:rPr>
                <w:rFonts w:hint="eastAsia" w:hAnsi="宋体"/>
                <w:color w:val="auto"/>
                <w:highlight w:val="none"/>
                <w:lang w:eastAsia="zh-CN"/>
              </w:rPr>
              <w:t>报价一览表</w:t>
            </w:r>
          </w:p>
        </w:tc>
        <w:tc>
          <w:tcPr>
            <w:tcW w:w="1418" w:type="dxa"/>
            <w:shd w:val="clear" w:color="auto" w:fill="EEECE1"/>
            <w:vAlign w:val="center"/>
          </w:tcPr>
          <w:p w14:paraId="5DC6D7CD">
            <w:pPr>
              <w:jc w:val="center"/>
              <w:rPr>
                <w:rFonts w:ascii="宋体" w:hAnsi="宋体"/>
                <w:color w:val="auto"/>
                <w:szCs w:val="21"/>
                <w:highlight w:val="none"/>
              </w:rPr>
            </w:pPr>
            <w:r>
              <w:rPr>
                <w:rFonts w:hint="eastAsia" w:ascii="宋体" w:hAnsi="宋体"/>
                <w:color w:val="auto"/>
                <w:szCs w:val="21"/>
                <w:highlight w:val="none"/>
              </w:rPr>
              <w:t>第（ ）页</w:t>
            </w:r>
          </w:p>
        </w:tc>
      </w:tr>
      <w:tr w14:paraId="78E88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4" w:type="dxa"/>
            <w:vMerge w:val="continue"/>
            <w:shd w:val="clear" w:color="auto" w:fill="auto"/>
            <w:vAlign w:val="center"/>
          </w:tcPr>
          <w:p w14:paraId="76BBCBBA">
            <w:pPr>
              <w:ind w:left="113" w:right="113"/>
              <w:jc w:val="center"/>
              <w:rPr>
                <w:rFonts w:hint="eastAsia" w:ascii="宋体" w:hAnsi="宋体"/>
                <w:b/>
                <w:color w:val="auto"/>
                <w:szCs w:val="21"/>
                <w:highlight w:val="none"/>
                <w:lang w:val="en-US" w:eastAsia="zh-CN"/>
              </w:rPr>
            </w:pPr>
          </w:p>
        </w:tc>
        <w:tc>
          <w:tcPr>
            <w:tcW w:w="566" w:type="dxa"/>
            <w:shd w:val="clear" w:color="auto" w:fill="auto"/>
            <w:vAlign w:val="center"/>
          </w:tcPr>
          <w:p w14:paraId="17391341">
            <w:pPr>
              <w:numPr>
                <w:ilvl w:val="0"/>
                <w:numId w:val="0"/>
              </w:numPr>
              <w:ind w:left="0" w:leftChars="0" w:firstLine="0" w:firstLineChars="0"/>
              <w:jc w:val="center"/>
              <w:rPr>
                <w:rFonts w:hint="eastAsia" w:ascii="宋体" w:hAnsi="宋体" w:eastAsia="宋体" w:cs="Times New Roman"/>
                <w:strike/>
                <w:dstrike w:val="0"/>
                <w:color w:val="auto"/>
                <w:kern w:val="2"/>
                <w:sz w:val="21"/>
                <w:szCs w:val="21"/>
                <w:highlight w:val="none"/>
                <w:lang w:val="en-US" w:eastAsia="zh-CN" w:bidi="ar-SA"/>
              </w:rPr>
            </w:pPr>
            <w:r>
              <w:rPr>
                <w:rFonts w:hint="eastAsia" w:ascii="宋体" w:hAnsi="宋体"/>
                <w:strike w:val="0"/>
                <w:dstrike w:val="0"/>
                <w:color w:val="auto"/>
                <w:szCs w:val="21"/>
                <w:highlight w:val="none"/>
                <w:lang w:val="en-US" w:eastAsia="zh-CN"/>
              </w:rPr>
              <w:t>2</w:t>
            </w:r>
          </w:p>
        </w:tc>
        <w:tc>
          <w:tcPr>
            <w:tcW w:w="6061" w:type="dxa"/>
            <w:shd w:val="clear" w:color="auto" w:fill="auto"/>
            <w:vAlign w:val="center"/>
          </w:tcPr>
          <w:p w14:paraId="44A28D28">
            <w:pPr>
              <w:pStyle w:val="2"/>
              <w:rPr>
                <w:rFonts w:hint="eastAsia" w:hAnsi="宋体"/>
                <w:strike w:val="0"/>
                <w:dstrike w:val="0"/>
                <w:color w:val="auto"/>
                <w:highlight w:val="none"/>
                <w:lang w:eastAsia="zh-CN"/>
              </w:rPr>
            </w:pPr>
            <w:r>
              <w:rPr>
                <w:rFonts w:hint="eastAsia" w:hAnsi="宋体"/>
                <w:strike w:val="0"/>
                <w:dstrike w:val="0"/>
                <w:color w:val="auto"/>
                <w:highlight w:val="none"/>
                <w:lang w:val="en-US" w:eastAsia="zh-CN"/>
              </w:rPr>
              <w:t>分项报价表</w:t>
            </w:r>
          </w:p>
        </w:tc>
        <w:tc>
          <w:tcPr>
            <w:tcW w:w="1418" w:type="dxa"/>
            <w:shd w:val="clear" w:color="auto" w:fill="EEECE1"/>
            <w:vAlign w:val="center"/>
          </w:tcPr>
          <w:p w14:paraId="4A44A17D">
            <w:pPr>
              <w:jc w:val="center"/>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第（ ）页</w:t>
            </w:r>
          </w:p>
        </w:tc>
      </w:tr>
      <w:tr w14:paraId="5FDD0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trPr>
        <w:tc>
          <w:tcPr>
            <w:tcW w:w="1414" w:type="dxa"/>
            <w:vMerge w:val="continue"/>
            <w:shd w:val="clear" w:color="auto" w:fill="auto"/>
            <w:vAlign w:val="center"/>
          </w:tcPr>
          <w:p w14:paraId="79BA76C4">
            <w:pPr>
              <w:ind w:left="113" w:right="113"/>
              <w:jc w:val="center"/>
              <w:rPr>
                <w:rFonts w:ascii="宋体" w:hAnsi="宋体"/>
                <w:color w:val="auto"/>
                <w:szCs w:val="21"/>
                <w:highlight w:val="none"/>
              </w:rPr>
            </w:pPr>
            <w:bookmarkStart w:id="55" w:name="_Toc275865606"/>
            <w:bookmarkStart w:id="56" w:name="_Toc435514855"/>
            <w:bookmarkStart w:id="57" w:name="_Toc435515295"/>
          </w:p>
        </w:tc>
        <w:tc>
          <w:tcPr>
            <w:tcW w:w="566" w:type="dxa"/>
            <w:shd w:val="clear" w:color="auto" w:fill="auto"/>
            <w:vAlign w:val="center"/>
          </w:tcPr>
          <w:p w14:paraId="3B0F9276">
            <w:pPr>
              <w:numPr>
                <w:ilvl w:val="0"/>
                <w:numId w:val="0"/>
              </w:numPr>
              <w:ind w:firstLine="210" w:firstLineChars="10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6061" w:type="dxa"/>
            <w:shd w:val="clear" w:color="auto" w:fill="auto"/>
            <w:vAlign w:val="center"/>
          </w:tcPr>
          <w:p w14:paraId="26504274">
            <w:pPr>
              <w:pStyle w:val="2"/>
              <w:rPr>
                <w:rFonts w:hint="eastAsia" w:hAnsi="宋体"/>
                <w:color w:val="auto"/>
                <w:kern w:val="0"/>
                <w:highlight w:val="none"/>
              </w:rPr>
            </w:pPr>
            <w:r>
              <w:rPr>
                <w:rFonts w:hint="eastAsia" w:ascii="宋体" w:hAnsi="宋体"/>
                <w:color w:val="auto"/>
                <w:kern w:val="0"/>
                <w:szCs w:val="21"/>
                <w:highlight w:val="none"/>
              </w:rPr>
              <w:t>投标人认为需要提供的其他资料</w:t>
            </w:r>
          </w:p>
        </w:tc>
        <w:tc>
          <w:tcPr>
            <w:tcW w:w="1418" w:type="dxa"/>
            <w:shd w:val="clear" w:color="auto" w:fill="EEECE1"/>
            <w:vAlign w:val="center"/>
          </w:tcPr>
          <w:p w14:paraId="757052F1">
            <w:pPr>
              <w:jc w:val="center"/>
              <w:rPr>
                <w:rFonts w:hint="eastAsia" w:ascii="宋体" w:hAnsi="宋体"/>
                <w:color w:val="auto"/>
                <w:szCs w:val="21"/>
                <w:highlight w:val="none"/>
              </w:rPr>
            </w:pPr>
            <w:r>
              <w:rPr>
                <w:rFonts w:hint="eastAsia" w:ascii="宋体" w:hAnsi="宋体"/>
                <w:color w:val="auto"/>
                <w:szCs w:val="21"/>
                <w:highlight w:val="none"/>
              </w:rPr>
              <w:t>第（ ）页</w:t>
            </w:r>
          </w:p>
        </w:tc>
      </w:tr>
    </w:tbl>
    <w:p w14:paraId="7AA1C13C">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Style w:val="25"/>
          <w:rFonts w:hint="eastAsia" w:ascii="宋体" w:hAnsi="宋体" w:eastAsia="宋体" w:cs="宋体"/>
          <w:b/>
          <w:bCs w:val="0"/>
          <w:i w:val="0"/>
          <w:iCs w:val="0"/>
          <w:caps w:val="0"/>
          <w:color w:val="auto"/>
          <w:spacing w:val="0"/>
          <w:kern w:val="0"/>
          <w:sz w:val="21"/>
          <w:szCs w:val="21"/>
          <w:highlight w:val="none"/>
          <w:shd w:val="clear" w:color="auto" w:fill="FFFFFF"/>
          <w:lang w:val="en-US" w:eastAsia="zh-CN" w:bidi="ar"/>
        </w:rPr>
      </w:pPr>
    </w:p>
    <w:p w14:paraId="55B7554D">
      <w:pPr>
        <w:pStyle w:val="4"/>
        <w:spacing w:before="120" w:beforeLines="50" w:after="120" w:afterLines="50" w:line="360" w:lineRule="auto"/>
        <w:jc w:val="center"/>
        <w:rPr>
          <w:rFonts w:ascii="宋体" w:hAnsi="宋体" w:cs="宋体"/>
          <w:b w:val="0"/>
          <w:color w:val="auto"/>
          <w:highlight w:val="none"/>
        </w:rPr>
      </w:pPr>
      <w:r>
        <w:rPr>
          <w:b w:val="0"/>
          <w:color w:val="auto"/>
          <w:highlight w:val="none"/>
        </w:rPr>
        <w:br w:type="page"/>
      </w:r>
      <w:r>
        <w:rPr>
          <w:rFonts w:hint="eastAsia"/>
          <w:b w:val="0"/>
          <w:color w:val="auto"/>
          <w:highlight w:val="none"/>
        </w:rPr>
        <w:t>投标函</w:t>
      </w:r>
    </w:p>
    <w:p w14:paraId="33B258D2">
      <w:pPr>
        <w:spacing w:line="360" w:lineRule="auto"/>
        <w:ind w:left="105" w:leftChars="50" w:right="279" w:rightChars="133" w:firstLine="2"/>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cs="宋体"/>
          <w:b/>
          <w:color w:val="auto"/>
          <w:szCs w:val="21"/>
          <w:highlight w:val="none"/>
          <w:lang w:eastAsia="zh-CN"/>
        </w:rPr>
        <w:t>广东国仕工程咨询有限公司</w:t>
      </w:r>
    </w:p>
    <w:p w14:paraId="57747367">
      <w:pPr>
        <w:spacing w:line="360" w:lineRule="auto"/>
        <w:ind w:left="105" w:leftChars="50" w:right="-57" w:rightChars="-27" w:firstLine="420" w:firstLineChars="200"/>
        <w:rPr>
          <w:rFonts w:ascii="宋体" w:hAnsi="宋体" w:cs="宋体"/>
          <w:color w:val="auto"/>
          <w:szCs w:val="21"/>
          <w:highlight w:val="none"/>
        </w:rPr>
      </w:pPr>
      <w:r>
        <w:rPr>
          <w:rFonts w:hint="eastAsia" w:ascii="宋体" w:hAnsi="宋体" w:cs="宋体"/>
          <w:color w:val="auto"/>
          <w:szCs w:val="21"/>
          <w:highlight w:val="none"/>
        </w:rPr>
        <w:t>我方确认收到贵方</w:t>
      </w:r>
      <w:r>
        <w:rPr>
          <w:rFonts w:hint="eastAsia" w:ascii="宋体" w:hAnsi="宋体"/>
          <w:color w:val="auto"/>
          <w:highlight w:val="none"/>
          <w:u w:val="single"/>
          <w:lang w:eastAsia="zh-CN"/>
        </w:rPr>
        <w:t xml:space="preserve"> 椰林海鲜码头产业园项目室内钢结构工程 </w:t>
      </w:r>
      <w:r>
        <w:rPr>
          <w:rFonts w:hint="eastAsia" w:ascii="宋体" w:hAnsi="宋体"/>
          <w:color w:val="auto"/>
          <w:highlight w:val="none"/>
        </w:rPr>
        <w:t>（项目编号：</w:t>
      </w:r>
      <w:r>
        <w:rPr>
          <w:rFonts w:hint="eastAsia" w:ascii="宋体" w:hAnsi="宋体"/>
          <w:color w:val="auto"/>
          <w:highlight w:val="none"/>
          <w:u w:val="single"/>
          <w:lang w:val="en-US" w:eastAsia="zh-CN"/>
        </w:rPr>
        <w:t xml:space="preserve"> HDZB-GS2026001</w:t>
      </w:r>
      <w:r>
        <w:rPr>
          <w:rFonts w:hint="eastAsia" w:ascii="宋体" w:hAnsi="宋体"/>
          <w:color w:val="auto"/>
          <w:highlight w:val="none"/>
        </w:rPr>
        <w:t>）</w:t>
      </w:r>
      <w:r>
        <w:rPr>
          <w:rFonts w:hint="eastAsia" w:ascii="宋体" w:hAnsi="宋体" w:cs="宋体"/>
          <w:color w:val="auto"/>
          <w:szCs w:val="21"/>
          <w:highlight w:val="none"/>
        </w:rPr>
        <w:t>，</w:t>
      </w:r>
      <w:r>
        <w:rPr>
          <w:rFonts w:hint="eastAsia" w:ascii="宋体" w:hAnsi="宋体" w:cs="宋体"/>
          <w:color w:val="auto"/>
          <w:kern w:val="28"/>
          <w:szCs w:val="21"/>
          <w:highlight w:val="none"/>
          <w:u w:val="single"/>
        </w:rPr>
        <w:t xml:space="preserve">   </w:t>
      </w:r>
      <w:r>
        <w:rPr>
          <w:rFonts w:hint="eastAsia" w:ascii="宋体" w:hAnsi="宋体" w:cs="宋体"/>
          <w:color w:val="auto"/>
          <w:szCs w:val="21"/>
          <w:highlight w:val="none"/>
          <w:u w:val="single"/>
        </w:rPr>
        <w:t xml:space="preserve"> (投标人名称、地址)</w:t>
      </w:r>
      <w:r>
        <w:rPr>
          <w:rFonts w:hint="eastAsia" w:ascii="宋体" w:hAnsi="宋体" w:cs="宋体"/>
          <w:color w:val="auto"/>
          <w:kern w:val="28"/>
          <w:szCs w:val="21"/>
          <w:highlight w:val="none"/>
          <w:u w:val="single"/>
        </w:rPr>
        <w:t xml:space="preserve">   </w:t>
      </w:r>
      <w:r>
        <w:rPr>
          <w:rFonts w:hint="eastAsia" w:ascii="宋体" w:hAnsi="宋体" w:cs="宋体"/>
          <w:color w:val="auto"/>
          <w:szCs w:val="21"/>
          <w:highlight w:val="none"/>
        </w:rPr>
        <w:t>作为投标人已正式授权</w:t>
      </w:r>
      <w:r>
        <w:rPr>
          <w:rFonts w:hint="eastAsia" w:ascii="宋体" w:hAnsi="宋体" w:cs="宋体"/>
          <w:color w:val="auto"/>
          <w:kern w:val="28"/>
          <w:szCs w:val="21"/>
          <w:highlight w:val="none"/>
          <w:u w:val="single"/>
        </w:rPr>
        <w:t xml:space="preserve">   </w:t>
      </w:r>
      <w:r>
        <w:rPr>
          <w:rFonts w:hint="eastAsia" w:ascii="宋体" w:hAnsi="宋体" w:cs="宋体"/>
          <w:color w:val="auto"/>
          <w:szCs w:val="21"/>
          <w:highlight w:val="none"/>
          <w:u w:val="single"/>
        </w:rPr>
        <w:t xml:space="preserve"> (被投标人授权代表全名、职务)</w:t>
      </w:r>
      <w:r>
        <w:rPr>
          <w:rFonts w:hint="eastAsia" w:ascii="宋体" w:hAnsi="宋体" w:cs="宋体"/>
          <w:color w:val="auto"/>
          <w:kern w:val="28"/>
          <w:szCs w:val="21"/>
          <w:highlight w:val="none"/>
          <w:u w:val="single"/>
        </w:rPr>
        <w:t xml:space="preserve">   </w:t>
      </w:r>
      <w:r>
        <w:rPr>
          <w:rFonts w:hint="eastAsia" w:ascii="宋体" w:hAnsi="宋体" w:cs="宋体"/>
          <w:color w:val="auto"/>
          <w:szCs w:val="21"/>
          <w:highlight w:val="none"/>
        </w:rPr>
        <w:t>为我方签名代表，签名代表在此声明并同意：</w:t>
      </w:r>
    </w:p>
    <w:p w14:paraId="7A0941A1">
      <w:pPr>
        <w:numPr>
          <w:ilvl w:val="0"/>
          <w:numId w:val="10"/>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我们愿意遵守招标代理机构招标文件的各项规定，自愿参加投标, 并已清楚招标文件的要求及有关文件规定，并严格按照招标文件的规定履行全部责任和义务。</w:t>
      </w:r>
    </w:p>
    <w:p w14:paraId="70CA5C7A">
      <w:pPr>
        <w:numPr>
          <w:ilvl w:val="0"/>
          <w:numId w:val="10"/>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我们同意本投标自投标截止之日起</w:t>
      </w:r>
      <w:r>
        <w:rPr>
          <w:rFonts w:hint="eastAsia" w:ascii="宋体" w:hAnsi="宋体" w:cs="宋体"/>
          <w:b/>
          <w:color w:val="auto"/>
          <w:szCs w:val="21"/>
          <w:highlight w:val="none"/>
          <w:u w:val="single"/>
        </w:rPr>
        <w:t>90</w:t>
      </w:r>
      <w:r>
        <w:rPr>
          <w:rFonts w:hint="eastAsia" w:ascii="宋体" w:hAnsi="宋体" w:cs="宋体"/>
          <w:b/>
          <w:color w:val="auto"/>
          <w:szCs w:val="21"/>
          <w:highlight w:val="none"/>
        </w:rPr>
        <w:t>天内有效。如果我们的投标被接受，则直至合同生效时止，本投标始终有效并不撤回已递交的投标文件。</w:t>
      </w:r>
    </w:p>
    <w:p w14:paraId="0DAD07D9">
      <w:pPr>
        <w:numPr>
          <w:ilvl w:val="0"/>
          <w:numId w:val="10"/>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我们已经详细地阅读并完全明白了全部招标文件及附件，包括澄清（如有）及参考文件，我们完全理解本招标文件的要求，我们同意放弃对招标文件提出不明或误解的一切权力。</w:t>
      </w:r>
    </w:p>
    <w:p w14:paraId="4FEE8902">
      <w:pPr>
        <w:numPr>
          <w:ilvl w:val="0"/>
          <w:numId w:val="10"/>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我们同意提供招标单位与评标委员会要求的有关投标的一切数据或资料。</w:t>
      </w:r>
    </w:p>
    <w:p w14:paraId="1D33242D">
      <w:pPr>
        <w:numPr>
          <w:ilvl w:val="0"/>
          <w:numId w:val="10"/>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我们理解招标单位与评标委员会并无义务必须接受最低报价的投标或其它任何投标，完全理解招标代理机构拒绝迟到的任何投标和最低投标报价不是被授予中标的唯一条件。</w:t>
      </w:r>
    </w:p>
    <w:p w14:paraId="7D2E2CF3">
      <w:pPr>
        <w:numPr>
          <w:ilvl w:val="0"/>
          <w:numId w:val="10"/>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 xml:space="preserve">如果我们未对招标文件全部要求作出实质性响应，则完全同意并接受按无效投标处理。 </w:t>
      </w:r>
    </w:p>
    <w:p w14:paraId="77504B47">
      <w:pPr>
        <w:numPr>
          <w:ilvl w:val="0"/>
          <w:numId w:val="10"/>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证明提交的一切文件，无论是原件还是复印件均为准确、真实、有效、完整的，绝无任何虚假、伪造或者夸大。我们在此郑重承诺：在本次招标活动中，如有违法、违规、弄虚作假行为，所造成的损失、不良后果及法律责任，一律由我公司（企业）承担。</w:t>
      </w:r>
    </w:p>
    <w:p w14:paraId="6DCBAA0B">
      <w:pPr>
        <w:numPr>
          <w:ilvl w:val="0"/>
          <w:numId w:val="10"/>
        </w:numPr>
        <w:tabs>
          <w:tab w:val="left" w:pos="426"/>
          <w:tab w:val="clear" w:pos="780"/>
        </w:tabs>
        <w:snapToGrid w:val="0"/>
        <w:spacing w:line="360" w:lineRule="auto"/>
        <w:ind w:left="426" w:right="-57" w:rightChars="-27" w:hanging="426"/>
        <w:rPr>
          <w:rFonts w:ascii="宋体" w:hAnsi="宋体" w:cs="宋体"/>
          <w:b/>
          <w:color w:val="auto"/>
          <w:szCs w:val="21"/>
          <w:highlight w:val="none"/>
        </w:rPr>
      </w:pPr>
      <w:r>
        <w:rPr>
          <w:rFonts w:hint="eastAsia" w:ascii="宋体" w:hAnsi="宋体" w:cs="宋体"/>
          <w:b/>
          <w:color w:val="auto"/>
          <w:szCs w:val="21"/>
          <w:highlight w:val="none"/>
        </w:rPr>
        <w:t>我们是依法注册的法人，在法律、财务及运作上完全独立于招标人和招标代理机构。</w:t>
      </w:r>
    </w:p>
    <w:p w14:paraId="07C76676">
      <w:pPr>
        <w:numPr>
          <w:ilvl w:val="0"/>
          <w:numId w:val="10"/>
        </w:numPr>
        <w:tabs>
          <w:tab w:val="left" w:pos="426"/>
          <w:tab w:val="clear" w:pos="780"/>
        </w:tabs>
        <w:snapToGrid w:val="0"/>
        <w:spacing w:line="360" w:lineRule="auto"/>
        <w:ind w:left="426" w:right="279" w:rightChars="133" w:hanging="426"/>
        <w:rPr>
          <w:rFonts w:ascii="宋体" w:hAnsi="宋体" w:cs="宋体"/>
          <w:b/>
          <w:color w:val="auto"/>
          <w:szCs w:val="21"/>
          <w:highlight w:val="none"/>
        </w:rPr>
      </w:pPr>
      <w:r>
        <w:rPr>
          <w:rFonts w:hint="eastAsia" w:ascii="宋体" w:hAnsi="宋体" w:cs="宋体"/>
          <w:b/>
          <w:color w:val="auto"/>
          <w:szCs w:val="21"/>
          <w:highlight w:val="none"/>
        </w:rPr>
        <w:t>所有有关本次投标的函电请寄：</w:t>
      </w:r>
      <w:r>
        <w:rPr>
          <w:rFonts w:hint="eastAsia" w:ascii="宋体" w:hAnsi="宋体" w:cs="宋体"/>
          <w:b/>
          <w:color w:val="auto"/>
          <w:szCs w:val="21"/>
          <w:highlight w:val="none"/>
          <w:u w:val="single"/>
        </w:rPr>
        <w:t xml:space="preserve">  （投标人地址）    </w:t>
      </w:r>
      <w:r>
        <w:rPr>
          <w:rFonts w:hint="eastAsia" w:ascii="宋体" w:hAnsi="宋体" w:cs="宋体"/>
          <w:b/>
          <w:color w:val="auto"/>
          <w:szCs w:val="21"/>
          <w:highlight w:val="none"/>
        </w:rPr>
        <w:t xml:space="preserve"> </w:t>
      </w:r>
    </w:p>
    <w:p w14:paraId="68A6A047">
      <w:pPr>
        <w:autoSpaceDE w:val="0"/>
        <w:autoSpaceDN w:val="0"/>
        <w:adjustRightInd w:val="0"/>
        <w:spacing w:line="360" w:lineRule="auto"/>
        <w:ind w:right="279" w:rightChars="133"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备注：本投标函内容不得擅自删改，否则视为无效投标。 </w:t>
      </w:r>
    </w:p>
    <w:p w14:paraId="17E6656B">
      <w:pPr>
        <w:spacing w:line="500" w:lineRule="exact"/>
        <w:rPr>
          <w:color w:val="auto"/>
          <w:spacing w:val="4"/>
          <w:highlight w:val="none"/>
        </w:rPr>
      </w:pPr>
    </w:p>
    <w:p w14:paraId="376BBE7C">
      <w:pPr>
        <w:adjustRightInd w:val="0"/>
        <w:snapToGrid w:val="0"/>
        <w:spacing w:line="480" w:lineRule="auto"/>
        <w:rPr>
          <w:rFonts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14:paraId="075FB59C">
      <w:pPr>
        <w:adjustRightInd w:val="0"/>
        <w:snapToGrid w:val="0"/>
        <w:spacing w:line="480" w:lineRule="auto"/>
        <w:rPr>
          <w:color w:val="auto"/>
          <w:spacing w:val="4"/>
          <w:highlight w:val="none"/>
          <w:u w:val="single"/>
        </w:rPr>
      </w:pPr>
      <w:r>
        <w:rPr>
          <w:rFonts w:hint="eastAsia"/>
          <w:color w:val="auto"/>
          <w:spacing w:val="4"/>
          <w:highlight w:val="none"/>
        </w:rPr>
        <w:t>法定代表人或</w:t>
      </w:r>
      <w:r>
        <w:rPr>
          <w:rFonts w:hint="eastAsia" w:hAnsi="宋体"/>
          <w:color w:val="auto"/>
          <w:spacing w:val="4"/>
          <w:highlight w:val="none"/>
        </w:rPr>
        <w:t>投标人授权代表</w:t>
      </w:r>
      <w:r>
        <w:rPr>
          <w:rFonts w:hint="eastAsia" w:ascii="宋体" w:hAnsi="宋体"/>
          <w:color w:val="auto"/>
          <w:highlight w:val="none"/>
        </w:rPr>
        <w:t>（签名或盖章）：</w:t>
      </w:r>
      <w:r>
        <w:rPr>
          <w:rFonts w:hint="eastAsia" w:ascii="宋体" w:hAnsi="宋体"/>
          <w:color w:val="auto"/>
          <w:highlight w:val="none"/>
          <w:u w:val="single"/>
        </w:rPr>
        <w:t xml:space="preserve">     </w:t>
      </w:r>
      <w:r>
        <w:rPr>
          <w:color w:val="auto"/>
          <w:spacing w:val="4"/>
          <w:highlight w:val="none"/>
          <w:u w:val="single"/>
        </w:rPr>
        <w:t xml:space="preserve"> </w:t>
      </w:r>
      <w:r>
        <w:rPr>
          <w:rFonts w:hint="eastAsia"/>
          <w:color w:val="auto"/>
          <w:spacing w:val="4"/>
          <w:highlight w:val="none"/>
          <w:u w:val="single"/>
        </w:rPr>
        <w:t xml:space="preserve">               </w:t>
      </w:r>
    </w:p>
    <w:p w14:paraId="3DB533F7">
      <w:pPr>
        <w:widowControl/>
        <w:adjustRightInd w:val="0"/>
        <w:snapToGrid w:val="0"/>
        <w:spacing w:line="480" w:lineRule="auto"/>
        <w:jc w:val="left"/>
        <w:rPr>
          <w:rFonts w:ascii="宋体" w:hAnsi="宋体" w:cs="宋体"/>
          <w:b/>
          <w:color w:val="auto"/>
          <w:sz w:val="25"/>
          <w:szCs w:val="25"/>
          <w:highlight w:val="none"/>
        </w:rPr>
      </w:pPr>
      <w:r>
        <w:rPr>
          <w:rFonts w:hint="eastAsia"/>
          <w:color w:val="auto"/>
          <w:spacing w:val="4"/>
          <w:highlight w:val="none"/>
        </w:rPr>
        <w:t>电话</w:t>
      </w:r>
      <w:r>
        <w:rPr>
          <w:rFonts w:hint="eastAsia" w:ascii="宋体" w:hAnsi="宋体"/>
          <w:color w:val="auto"/>
          <w:highlight w:val="none"/>
        </w:rPr>
        <w:t>：</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传真：</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邮编：</w:t>
      </w:r>
      <w:r>
        <w:rPr>
          <w:color w:val="auto"/>
          <w:spacing w:val="4"/>
          <w:highlight w:val="none"/>
          <w:u w:val="single"/>
        </w:rPr>
        <w:t xml:space="preserve">         </w:t>
      </w:r>
    </w:p>
    <w:bookmarkEnd w:id="55"/>
    <w:bookmarkEnd w:id="56"/>
    <w:bookmarkEnd w:id="57"/>
    <w:p w14:paraId="069B31A9">
      <w:pPr>
        <w:pStyle w:val="20"/>
        <w:rPr>
          <w:rFonts w:hint="eastAsia" w:ascii="宋体" w:hAnsi="宋体" w:cs="宋体"/>
          <w:color w:val="auto"/>
          <w:sz w:val="24"/>
          <w:highlight w:val="none"/>
        </w:rPr>
      </w:pPr>
    </w:p>
    <w:p w14:paraId="75C77851">
      <w:pPr>
        <w:pStyle w:val="20"/>
        <w:rPr>
          <w:rFonts w:hint="eastAsia" w:ascii="宋体" w:hAnsi="宋体" w:cs="宋体"/>
          <w:color w:val="auto"/>
          <w:sz w:val="24"/>
          <w:highlight w:val="none"/>
        </w:rPr>
      </w:pPr>
    </w:p>
    <w:p w14:paraId="6B8A9BD0">
      <w:pPr>
        <w:pStyle w:val="20"/>
        <w:rPr>
          <w:rFonts w:hint="eastAsia" w:ascii="宋体" w:hAnsi="宋体" w:cs="宋体"/>
          <w:color w:val="auto"/>
          <w:sz w:val="24"/>
          <w:highlight w:val="none"/>
        </w:rPr>
      </w:pPr>
    </w:p>
    <w:p w14:paraId="7FA39B33">
      <w:pPr>
        <w:pStyle w:val="20"/>
        <w:ind w:left="0" w:leftChars="0" w:firstLine="0" w:firstLineChars="0"/>
        <w:rPr>
          <w:rFonts w:hint="eastAsia" w:ascii="宋体" w:hAnsi="宋体" w:cs="宋体"/>
          <w:color w:val="auto"/>
          <w:sz w:val="24"/>
          <w:highlight w:val="none"/>
        </w:rPr>
      </w:pPr>
    </w:p>
    <w:p w14:paraId="451299C4">
      <w:pPr>
        <w:pStyle w:val="4"/>
        <w:adjustRightInd w:val="0"/>
        <w:snapToGrid w:val="0"/>
        <w:spacing w:before="120" w:beforeLines="50" w:after="120" w:afterLines="50" w:line="360" w:lineRule="auto"/>
        <w:jc w:val="center"/>
        <w:rPr>
          <w:rFonts w:ascii="宋体" w:hAnsi="宋体" w:cs="宋体"/>
          <w:b w:val="0"/>
          <w:color w:val="auto"/>
          <w:highlight w:val="none"/>
        </w:rPr>
      </w:pPr>
      <w:r>
        <w:rPr>
          <w:rFonts w:hint="eastAsia"/>
          <w:b w:val="0"/>
          <w:color w:val="auto"/>
          <w:highlight w:val="none"/>
        </w:rPr>
        <w:t>法定代表人授权委托书</w:t>
      </w:r>
    </w:p>
    <w:p w14:paraId="25825D76">
      <w:pPr>
        <w:pStyle w:val="2"/>
        <w:spacing w:line="360" w:lineRule="auto"/>
        <w:ind w:right="84" w:rightChars="40" w:firstLine="420" w:firstLineChars="200"/>
        <w:rPr>
          <w:rFonts w:hAnsi="宋体" w:cs="宋体"/>
          <w:color w:val="auto"/>
          <w:highlight w:val="none"/>
        </w:rPr>
      </w:pPr>
      <w:r>
        <w:rPr>
          <w:rFonts w:hint="eastAsia" w:hAnsi="宋体" w:cs="宋体"/>
          <w:color w:val="auto"/>
          <w:highlight w:val="none"/>
        </w:rPr>
        <w:t>本授权委托书声明：注册于</w:t>
      </w:r>
      <w:r>
        <w:rPr>
          <w:rFonts w:hint="eastAsia" w:hAnsi="宋体" w:cs="宋体"/>
          <w:color w:val="auto"/>
          <w:highlight w:val="none"/>
          <w:u w:val="single"/>
        </w:rPr>
        <w:t xml:space="preserve">    （投标人地址）  </w:t>
      </w:r>
      <w:r>
        <w:rPr>
          <w:rFonts w:hint="eastAsia" w:hAnsi="宋体" w:cs="宋体"/>
          <w:color w:val="auto"/>
          <w:highlight w:val="none"/>
        </w:rPr>
        <w:t>的</w:t>
      </w:r>
      <w:r>
        <w:rPr>
          <w:rFonts w:hint="eastAsia" w:hAnsi="宋体" w:cs="宋体"/>
          <w:color w:val="auto"/>
          <w:highlight w:val="none"/>
          <w:u w:val="single"/>
        </w:rPr>
        <w:t xml:space="preserve">  （投标人名称）    </w:t>
      </w:r>
      <w:r>
        <w:rPr>
          <w:rFonts w:hint="eastAsia" w:hAnsi="宋体" w:cs="宋体"/>
          <w:color w:val="auto"/>
          <w:highlight w:val="none"/>
        </w:rPr>
        <w:t>在下面签名的</w:t>
      </w:r>
      <w:r>
        <w:rPr>
          <w:rFonts w:hint="eastAsia" w:hAnsi="宋体" w:cs="宋体"/>
          <w:color w:val="auto"/>
          <w:highlight w:val="none"/>
          <w:u w:val="single"/>
        </w:rPr>
        <w:t>（法定代表人姓名、职务）</w:t>
      </w:r>
      <w:r>
        <w:rPr>
          <w:rFonts w:hint="eastAsia" w:hAnsi="宋体" w:cs="宋体"/>
          <w:color w:val="auto"/>
          <w:highlight w:val="none"/>
        </w:rPr>
        <w:t>在此授权</w:t>
      </w:r>
      <w:r>
        <w:rPr>
          <w:rFonts w:hint="eastAsia" w:hAnsi="宋体" w:cs="宋体"/>
          <w:color w:val="auto"/>
          <w:highlight w:val="none"/>
          <w:u w:val="single"/>
        </w:rPr>
        <w:t>（被授权人姓名、职务）</w:t>
      </w:r>
      <w:r>
        <w:rPr>
          <w:rFonts w:hint="eastAsia" w:hAnsi="宋体" w:cs="宋体"/>
          <w:color w:val="auto"/>
          <w:highlight w:val="none"/>
        </w:rPr>
        <w:t>作为我公司的合法代理人，就</w:t>
      </w:r>
      <w:r>
        <w:rPr>
          <w:rFonts w:hint="eastAsia" w:hAnsi="宋体"/>
          <w:color w:val="auto"/>
          <w:highlight w:val="none"/>
          <w:u w:val="single"/>
          <w:lang w:eastAsia="zh-CN"/>
        </w:rPr>
        <w:t xml:space="preserve"> 椰林海鲜码头产业园项目室内钢结构工程 </w:t>
      </w:r>
      <w:r>
        <w:rPr>
          <w:rFonts w:hint="eastAsia" w:hAnsi="宋体"/>
          <w:color w:val="auto"/>
          <w:highlight w:val="none"/>
        </w:rPr>
        <w:t>（项目编号：</w:t>
      </w:r>
      <w:r>
        <w:rPr>
          <w:rFonts w:hint="eastAsia" w:hAnsi="宋体"/>
          <w:color w:val="auto"/>
          <w:highlight w:val="none"/>
          <w:u w:val="single"/>
          <w:lang w:val="en-US" w:eastAsia="zh-CN"/>
        </w:rPr>
        <w:t xml:space="preserve"> HDZB-GS2026001</w:t>
      </w:r>
      <w:r>
        <w:rPr>
          <w:rFonts w:hint="eastAsia" w:hAnsi="宋体"/>
          <w:color w:val="auto"/>
          <w:highlight w:val="none"/>
        </w:rPr>
        <w:t>）</w:t>
      </w:r>
      <w:r>
        <w:rPr>
          <w:rFonts w:hint="eastAsia" w:hAnsi="宋体" w:cs="宋体"/>
          <w:color w:val="auto"/>
          <w:highlight w:val="none"/>
        </w:rPr>
        <w:t>的招投标活动，采购合同的签订、执行、完成和售后服务，作为投标人代表以我方的名义处理一切与之有关的事务。</w:t>
      </w:r>
    </w:p>
    <w:p w14:paraId="4B20F614">
      <w:pPr>
        <w:pStyle w:val="2"/>
        <w:spacing w:line="360" w:lineRule="auto"/>
        <w:ind w:right="279" w:rightChars="133" w:firstLine="420" w:firstLineChars="200"/>
        <w:rPr>
          <w:rFonts w:hAnsi="宋体" w:cs="宋体"/>
          <w:color w:val="auto"/>
          <w:highlight w:val="none"/>
        </w:rPr>
      </w:pPr>
      <w:r>
        <w:rPr>
          <w:rFonts w:hint="eastAsia" w:hAnsi="宋体" w:cs="宋体"/>
          <w:color w:val="auto"/>
          <w:highlight w:val="none"/>
        </w:rPr>
        <w:t>被授权人（投标人授权代表）无转委托权限。</w:t>
      </w:r>
    </w:p>
    <w:p w14:paraId="40AF23F4">
      <w:pPr>
        <w:spacing w:line="360" w:lineRule="auto"/>
        <w:ind w:right="279" w:rightChars="133" w:firstLine="420" w:firstLineChars="200"/>
        <w:rPr>
          <w:rFonts w:ascii="宋体" w:hAnsi="宋体" w:cs="宋体"/>
          <w:color w:val="auto"/>
          <w:szCs w:val="21"/>
          <w:highlight w:val="none"/>
        </w:rPr>
      </w:pPr>
      <w:r>
        <w:rPr>
          <w:rFonts w:hint="eastAsia" w:ascii="宋体" w:hAnsi="宋体" w:cs="宋体"/>
          <w:color w:val="auto"/>
          <w:szCs w:val="21"/>
          <w:highlight w:val="none"/>
        </w:rPr>
        <w:t>本授权书自法定代表人签字之日起生效，特此声明。</w:t>
      </w:r>
    </w:p>
    <w:p w14:paraId="07011F51">
      <w:pPr>
        <w:spacing w:line="480" w:lineRule="auto"/>
        <w:ind w:left="2" w:leftChars="1" w:firstLine="1365" w:firstLineChars="650"/>
        <w:rPr>
          <w:rFonts w:ascii="宋体" w:hAnsi="宋体" w:cs="宋体"/>
          <w:color w:val="auto"/>
          <w:szCs w:val="21"/>
          <w:highlight w:val="none"/>
        </w:rPr>
      </w:pPr>
    </w:p>
    <w:p w14:paraId="568E7C23">
      <w:pPr>
        <w:spacing w:line="360" w:lineRule="auto"/>
        <w:rPr>
          <w:rFonts w:ascii="宋体" w:hAnsi="宋体" w:cs="宋体"/>
          <w:b/>
          <w:color w:val="auto"/>
          <w:szCs w:val="21"/>
          <w:highlight w:val="none"/>
        </w:rPr>
      </w:pPr>
      <w:r>
        <w:rPr>
          <w:rFonts w:hint="eastAsia" w:ascii="宋体" w:hAnsi="宋体" w:cs="宋体"/>
          <w:b/>
          <w:color w:val="auto"/>
          <w:szCs w:val="21"/>
          <w:highlight w:val="none"/>
        </w:rPr>
        <w:t>随附《法定代表人证明》</w:t>
      </w:r>
    </w:p>
    <w:p w14:paraId="3B0DB821">
      <w:pPr>
        <w:spacing w:line="360" w:lineRule="auto"/>
        <w:rPr>
          <w:rFonts w:ascii="宋体" w:hAnsi="宋体" w:cs="宋体"/>
          <w:color w:val="auto"/>
          <w:szCs w:val="21"/>
          <w:highlight w:val="none"/>
        </w:rPr>
      </w:pPr>
    </w:p>
    <w:p w14:paraId="2BF89766">
      <w:pPr>
        <w:spacing w:line="360" w:lineRule="auto"/>
        <w:rPr>
          <w:rFonts w:ascii="宋体" w:hAnsi="宋体" w:cs="宋体"/>
          <w:color w:val="auto"/>
          <w:szCs w:val="21"/>
          <w:highlight w:val="none"/>
        </w:rPr>
      </w:pPr>
      <w:r>
        <w:rPr>
          <w:rFonts w:hint="eastAsia" w:ascii="宋体" w:hAnsi="宋体" w:cs="宋体"/>
          <w:color w:val="auto"/>
          <w:szCs w:val="21"/>
          <w:highlight w:val="none"/>
        </w:rPr>
        <w:t>投标人名称（盖公章）：</w:t>
      </w:r>
    </w:p>
    <w:p w14:paraId="65433014">
      <w:pPr>
        <w:spacing w:line="360" w:lineRule="auto"/>
        <w:rPr>
          <w:rFonts w:ascii="宋体" w:hAnsi="宋体" w:cs="宋体"/>
          <w:color w:val="auto"/>
          <w:szCs w:val="21"/>
          <w:highlight w:val="none"/>
        </w:rPr>
      </w:pPr>
      <w:r>
        <w:rPr>
          <w:rFonts w:hint="eastAsia" w:ascii="宋体" w:hAnsi="宋体" w:cs="宋体"/>
          <w:color w:val="auto"/>
          <w:szCs w:val="21"/>
          <w:highlight w:val="none"/>
        </w:rPr>
        <w:t>地      址：</w:t>
      </w:r>
    </w:p>
    <w:p w14:paraId="2B172435">
      <w:pPr>
        <w:tabs>
          <w:tab w:val="left" w:pos="3780"/>
        </w:tabs>
        <w:spacing w:line="360" w:lineRule="auto"/>
        <w:rPr>
          <w:rFonts w:ascii="宋体" w:hAnsi="宋体" w:cs="宋体"/>
          <w:color w:val="auto"/>
          <w:szCs w:val="21"/>
          <w:highlight w:val="none"/>
        </w:rPr>
      </w:pPr>
      <w:r>
        <w:rPr>
          <w:rFonts w:hint="eastAsia" w:ascii="宋体" w:hAnsi="宋体" w:cs="宋体"/>
          <w:color w:val="auto"/>
          <w:szCs w:val="21"/>
          <w:highlight w:val="none"/>
        </w:rPr>
        <w:t>法定代表人（签字或盖章）：</w:t>
      </w:r>
    </w:p>
    <w:p w14:paraId="047BDB51">
      <w:pPr>
        <w:tabs>
          <w:tab w:val="left" w:pos="3780"/>
        </w:tabs>
        <w:spacing w:line="360" w:lineRule="auto"/>
        <w:rPr>
          <w:rFonts w:ascii="宋体" w:hAnsi="宋体" w:cs="宋体"/>
          <w:color w:val="auto"/>
          <w:szCs w:val="21"/>
          <w:highlight w:val="none"/>
        </w:rPr>
      </w:pPr>
      <w:r>
        <w:rPr>
          <w:rFonts w:hint="eastAsia" w:ascii="宋体" w:hAnsi="宋体" w:cs="宋体"/>
          <w:color w:val="auto"/>
          <w:szCs w:val="21"/>
          <w:highlight w:val="none"/>
        </w:rPr>
        <w:t>签字日期：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F538B4A">
      <w:pPr>
        <w:spacing w:line="360" w:lineRule="auto"/>
        <w:ind w:left="1159" w:leftChars="552" w:firstLine="2261"/>
        <w:rPr>
          <w:rFonts w:ascii="宋体" w:hAnsi="宋体" w:cs="宋体"/>
          <w:color w:val="auto"/>
          <w:szCs w:val="21"/>
          <w:highlight w:val="none"/>
        </w:rPr>
      </w:pPr>
    </w:p>
    <w:p w14:paraId="75ABF4B9">
      <w:pPr>
        <w:spacing w:line="360" w:lineRule="auto"/>
        <w:rPr>
          <w:rFonts w:ascii="宋体" w:hAnsi="宋体" w:cs="宋体"/>
          <w:color w:val="auto"/>
          <w:sz w:val="25"/>
          <w:szCs w:val="25"/>
          <w:highlight w:val="none"/>
        </w:rPr>
      </w:pPr>
      <w:r>
        <w:rPr>
          <w:rFonts w:hint="eastAsia" w:ascii="宋体" w:hAnsi="宋体" w:cs="宋体"/>
          <w:color w:val="auto"/>
          <w:szCs w:val="21"/>
          <w:highlight w:val="none"/>
        </w:rPr>
        <w:t xml:space="preserve">被授权人（投标人授权代表）（签字或盖章）： </w:t>
      </w:r>
    </w:p>
    <w:p w14:paraId="4086052C">
      <w:pPr>
        <w:spacing w:line="360" w:lineRule="auto"/>
        <w:rPr>
          <w:rFonts w:ascii="宋体" w:hAnsi="宋体" w:cs="宋体"/>
          <w:color w:val="auto"/>
          <w:sz w:val="25"/>
          <w:szCs w:val="25"/>
          <w:highlight w:val="none"/>
        </w:rPr>
      </w:pPr>
      <w:r>
        <w:rPr>
          <w:rFonts w:ascii="宋体" w:hAnsi="宋体" w:cs="宋体"/>
          <w:color w:val="auto"/>
          <w:sz w:val="25"/>
          <w:szCs w:val="25"/>
          <w:highlight w:val="none"/>
        </w:rPr>
        <mc:AlternateContent>
          <mc:Choice Requires="wps">
            <w:drawing>
              <wp:anchor distT="0" distB="0" distL="114300" distR="114300" simplePos="0" relativeHeight="251660288" behindDoc="0" locked="0" layoutInCell="1" allowOverlap="1">
                <wp:simplePos x="0" y="0"/>
                <wp:positionH relativeFrom="column">
                  <wp:posOffset>-164465</wp:posOffset>
                </wp:positionH>
                <wp:positionV relativeFrom="paragraph">
                  <wp:posOffset>217170</wp:posOffset>
                </wp:positionV>
                <wp:extent cx="2643505" cy="2114550"/>
                <wp:effectExtent l="4445" t="5080" r="19050" b="13970"/>
                <wp:wrapNone/>
                <wp:docPr id="5" name="矩形 5"/>
                <wp:cNvGraphicFramePr/>
                <a:graphic xmlns:a="http://schemas.openxmlformats.org/drawingml/2006/main">
                  <a:graphicData uri="http://schemas.microsoft.com/office/word/2010/wordprocessingShape">
                    <wps:wsp>
                      <wps:cNvSpPr/>
                      <wps:spPr>
                        <a:xfrm>
                          <a:off x="0" y="0"/>
                          <a:ext cx="2643505" cy="21145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2E79DB">
                            <w:pPr>
                              <w:jc w:val="center"/>
                            </w:pPr>
                            <w:r>
                              <w:rPr>
                                <w:rFonts w:hint="eastAsia"/>
                              </w:rPr>
                              <w:t>被授权人（授权代表）</w:t>
                            </w:r>
                          </w:p>
                          <w:p w14:paraId="27B888CB">
                            <w:pPr>
                              <w:jc w:val="center"/>
                            </w:pPr>
                            <w:r>
                              <w:rPr>
                                <w:rFonts w:hint="eastAsia"/>
                              </w:rPr>
                              <w:t>居民身份证复印件粘贴处</w:t>
                            </w:r>
                          </w:p>
                          <w:p w14:paraId="595E17B1">
                            <w:pPr>
                              <w:ind w:firstLine="1050" w:firstLineChars="500"/>
                              <w:jc w:val="center"/>
                            </w:pPr>
                          </w:p>
                          <w:p w14:paraId="3EB3F03B">
                            <w:pPr>
                              <w:jc w:val="center"/>
                            </w:pPr>
                            <w:r>
                              <w:rPr>
                                <w:rFonts w:hint="eastAsia"/>
                              </w:rPr>
                              <w:t>（正面）</w:t>
                            </w:r>
                          </w:p>
                          <w:p w14:paraId="2988FACE"/>
                        </w:txbxContent>
                      </wps:txbx>
                      <wps:bodyPr upright="1"/>
                    </wps:wsp>
                  </a:graphicData>
                </a:graphic>
              </wp:anchor>
            </w:drawing>
          </mc:Choice>
          <mc:Fallback>
            <w:pict>
              <v:rect id="_x0000_s1026" o:spid="_x0000_s1026" o:spt="1" style="position:absolute;left:0pt;margin-left:-12.95pt;margin-top:17.1pt;height:166.5pt;width:208.15pt;z-index:251660288;mso-width-relative:page;mso-height-relative:page;" fillcolor="#FFFFFF" filled="t" stroked="t" coordsize="21600,21600" o:gfxdata="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mV9P9kAAAAKAQAADwAAAAAAAAABACAAAAAiAAAAZHJz&#10;L2Rvd25yZXYueG1sUEsBAhQAFAAAAAgAh07iQPmA80YDAgAAKgQAAA4AAAAAAAAAAQAgAAAAKAEA&#10;AGRycy9lMm9Eb2MueG1sUEsFBgAAAAAGAAYAWQEAAJ0FAAAAAA==&#10;">
                <v:fill on="t" focussize="0,0"/>
                <v:stroke color="#000000" joinstyle="miter"/>
                <v:imagedata o:title=""/>
                <o:lock v:ext="edit" aspectratio="f"/>
                <v:textbox>
                  <w:txbxContent>
                    <w:p w14:paraId="6D2E79DB">
                      <w:pPr>
                        <w:jc w:val="center"/>
                      </w:pPr>
                      <w:r>
                        <w:rPr>
                          <w:rFonts w:hint="eastAsia"/>
                        </w:rPr>
                        <w:t>被授权人（授权代表）</w:t>
                      </w:r>
                    </w:p>
                    <w:p w14:paraId="27B888CB">
                      <w:pPr>
                        <w:jc w:val="center"/>
                      </w:pPr>
                      <w:r>
                        <w:rPr>
                          <w:rFonts w:hint="eastAsia"/>
                        </w:rPr>
                        <w:t>居民身份证复印件粘贴处</w:t>
                      </w:r>
                    </w:p>
                    <w:p w14:paraId="595E17B1">
                      <w:pPr>
                        <w:ind w:firstLine="1050" w:firstLineChars="500"/>
                        <w:jc w:val="center"/>
                      </w:pPr>
                    </w:p>
                    <w:p w14:paraId="3EB3F03B">
                      <w:pPr>
                        <w:jc w:val="center"/>
                      </w:pPr>
                      <w:r>
                        <w:rPr>
                          <w:rFonts w:hint="eastAsia"/>
                        </w:rPr>
                        <w:t>（正面）</w:t>
                      </w:r>
                    </w:p>
                    <w:p w14:paraId="2988FACE"/>
                  </w:txbxContent>
                </v:textbox>
              </v:rect>
            </w:pict>
          </mc:Fallback>
        </mc:AlternateContent>
      </w:r>
      <w:r>
        <w:rPr>
          <w:rFonts w:ascii="宋体" w:hAnsi="宋体" w:cs="宋体"/>
          <w:color w:val="auto"/>
          <w:sz w:val="25"/>
          <w:szCs w:val="25"/>
          <w:highlight w:val="none"/>
        </w:rPr>
        <mc:AlternateContent>
          <mc:Choice Requires="wps">
            <w:drawing>
              <wp:anchor distT="0" distB="0" distL="114300" distR="114300" simplePos="0" relativeHeight="251661312" behindDoc="0" locked="0" layoutInCell="1" allowOverlap="1">
                <wp:simplePos x="0" y="0"/>
                <wp:positionH relativeFrom="column">
                  <wp:posOffset>2693035</wp:posOffset>
                </wp:positionH>
                <wp:positionV relativeFrom="paragraph">
                  <wp:posOffset>217170</wp:posOffset>
                </wp:positionV>
                <wp:extent cx="2785745" cy="20593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2785745" cy="2059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1E0E6B">
                            <w:pPr>
                              <w:jc w:val="center"/>
                            </w:pPr>
                            <w:r>
                              <w:rPr>
                                <w:rFonts w:hint="eastAsia"/>
                              </w:rPr>
                              <w:t>被授权人（授权代表）</w:t>
                            </w:r>
                          </w:p>
                          <w:p w14:paraId="0F7330EF">
                            <w:pPr>
                              <w:jc w:val="center"/>
                            </w:pPr>
                            <w:r>
                              <w:rPr>
                                <w:rFonts w:hint="eastAsia"/>
                              </w:rPr>
                              <w:t>居民身份证复印件粘贴处</w:t>
                            </w:r>
                          </w:p>
                          <w:p w14:paraId="2211461A">
                            <w:pPr>
                              <w:ind w:firstLine="1680" w:firstLineChars="800"/>
                              <w:jc w:val="center"/>
                            </w:pPr>
                          </w:p>
                          <w:p w14:paraId="2682040E">
                            <w:pPr>
                              <w:jc w:val="center"/>
                            </w:pPr>
                            <w:r>
                              <w:rPr>
                                <w:rFonts w:hint="eastAsia"/>
                              </w:rPr>
                              <w:t>（反面）</w:t>
                            </w:r>
                          </w:p>
                          <w:p w14:paraId="734FB64D"/>
                        </w:txbxContent>
                      </wps:txbx>
                      <wps:bodyPr upright="1"/>
                    </wps:wsp>
                  </a:graphicData>
                </a:graphic>
              </wp:anchor>
            </w:drawing>
          </mc:Choice>
          <mc:Fallback>
            <w:pict>
              <v:rect id="_x0000_s1026" o:spid="_x0000_s1026" o:spt="1" style="position:absolute;left:0pt;margin-left:212.05pt;margin-top:17.1pt;height:162.15pt;width:219.35pt;z-index:251661312;mso-width-relative:page;mso-height-relative:page;" fillcolor="#FFFFFF" filled="t" stroked="t" coordsize="21600,21600" o:gfxdata="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WpT2AAAAAoBAAAPAAAAAAAAAAEAIAAAACIAAABkcnMvZG93&#10;bnJldi54bWxQSwECFAAUAAAACACHTuJAl9Gz2wACAAAqBAAADgAAAAAAAAABACAAAAAnAQAAZHJz&#10;L2Uyb0RvYy54bWxQSwUGAAAAAAYABgBZAQAAmQUAAAAA&#10;">
                <v:fill on="t" focussize="0,0"/>
                <v:stroke color="#000000" joinstyle="miter"/>
                <v:imagedata o:title=""/>
                <o:lock v:ext="edit" aspectratio="f"/>
                <v:textbox>
                  <w:txbxContent>
                    <w:p w14:paraId="251E0E6B">
                      <w:pPr>
                        <w:jc w:val="center"/>
                      </w:pPr>
                      <w:r>
                        <w:rPr>
                          <w:rFonts w:hint="eastAsia"/>
                        </w:rPr>
                        <w:t>被授权人（授权代表）</w:t>
                      </w:r>
                    </w:p>
                    <w:p w14:paraId="0F7330EF">
                      <w:pPr>
                        <w:jc w:val="center"/>
                      </w:pPr>
                      <w:r>
                        <w:rPr>
                          <w:rFonts w:hint="eastAsia"/>
                        </w:rPr>
                        <w:t>居民身份证复印件粘贴处</w:t>
                      </w:r>
                    </w:p>
                    <w:p w14:paraId="2211461A">
                      <w:pPr>
                        <w:ind w:firstLine="1680" w:firstLineChars="800"/>
                        <w:jc w:val="center"/>
                      </w:pPr>
                    </w:p>
                    <w:p w14:paraId="2682040E">
                      <w:pPr>
                        <w:jc w:val="center"/>
                      </w:pPr>
                      <w:r>
                        <w:rPr>
                          <w:rFonts w:hint="eastAsia"/>
                        </w:rPr>
                        <w:t>（反面）</w:t>
                      </w:r>
                    </w:p>
                    <w:p w14:paraId="734FB64D"/>
                  </w:txbxContent>
                </v:textbox>
              </v:rect>
            </w:pict>
          </mc:Fallback>
        </mc:AlternateContent>
      </w:r>
    </w:p>
    <w:p w14:paraId="2834F153">
      <w:pPr>
        <w:spacing w:line="440" w:lineRule="exact"/>
        <w:rPr>
          <w:rFonts w:ascii="宋体" w:hAnsi="宋体" w:cs="宋体"/>
          <w:color w:val="auto"/>
          <w:sz w:val="25"/>
          <w:szCs w:val="25"/>
          <w:highlight w:val="none"/>
        </w:rPr>
      </w:pPr>
    </w:p>
    <w:p w14:paraId="11C9634D">
      <w:pPr>
        <w:spacing w:line="440" w:lineRule="exact"/>
        <w:rPr>
          <w:rFonts w:ascii="宋体" w:hAnsi="宋体" w:cs="宋体"/>
          <w:color w:val="auto"/>
          <w:sz w:val="25"/>
          <w:szCs w:val="25"/>
          <w:highlight w:val="none"/>
        </w:rPr>
      </w:pPr>
    </w:p>
    <w:p w14:paraId="48205BB2">
      <w:pPr>
        <w:spacing w:line="440" w:lineRule="exact"/>
        <w:rPr>
          <w:rFonts w:ascii="宋体" w:hAnsi="宋体" w:cs="宋体"/>
          <w:color w:val="auto"/>
          <w:sz w:val="25"/>
          <w:szCs w:val="25"/>
          <w:highlight w:val="none"/>
        </w:rPr>
      </w:pPr>
    </w:p>
    <w:p w14:paraId="092E999B">
      <w:pPr>
        <w:spacing w:line="440" w:lineRule="exact"/>
        <w:rPr>
          <w:rFonts w:ascii="宋体" w:hAnsi="宋体" w:cs="宋体"/>
          <w:color w:val="auto"/>
          <w:sz w:val="25"/>
          <w:szCs w:val="25"/>
          <w:highlight w:val="none"/>
        </w:rPr>
      </w:pPr>
    </w:p>
    <w:p w14:paraId="52D55585">
      <w:pPr>
        <w:spacing w:line="440" w:lineRule="exact"/>
        <w:rPr>
          <w:rFonts w:ascii="宋体" w:hAnsi="宋体" w:cs="宋体"/>
          <w:color w:val="auto"/>
          <w:sz w:val="25"/>
          <w:szCs w:val="25"/>
          <w:highlight w:val="none"/>
        </w:rPr>
      </w:pPr>
    </w:p>
    <w:p w14:paraId="5C1984F8">
      <w:pPr>
        <w:spacing w:line="440" w:lineRule="exact"/>
        <w:rPr>
          <w:rFonts w:ascii="宋体" w:hAnsi="宋体" w:cs="宋体"/>
          <w:color w:val="auto"/>
          <w:sz w:val="25"/>
          <w:szCs w:val="25"/>
          <w:highlight w:val="none"/>
        </w:rPr>
      </w:pPr>
    </w:p>
    <w:p w14:paraId="2DA0B166">
      <w:pPr>
        <w:spacing w:line="440" w:lineRule="exact"/>
        <w:rPr>
          <w:rFonts w:ascii="宋体" w:hAnsi="宋体" w:cs="宋体"/>
          <w:color w:val="auto"/>
          <w:sz w:val="25"/>
          <w:szCs w:val="25"/>
          <w:highlight w:val="none"/>
        </w:rPr>
      </w:pPr>
    </w:p>
    <w:p w14:paraId="1C4E7DCD">
      <w:pPr>
        <w:pStyle w:val="4"/>
        <w:spacing w:before="120" w:beforeLines="50" w:after="120" w:afterLines="50" w:line="360" w:lineRule="auto"/>
        <w:jc w:val="center"/>
        <w:rPr>
          <w:rFonts w:ascii="宋体" w:hAnsi="宋体" w:cs="宋体"/>
          <w:b w:val="0"/>
          <w:color w:val="auto"/>
          <w:highlight w:val="none"/>
        </w:rPr>
      </w:pPr>
      <w:r>
        <w:rPr>
          <w:rFonts w:ascii="宋体" w:hAnsi="宋体"/>
          <w:color w:val="auto"/>
          <w:highlight w:val="none"/>
        </w:rPr>
        <w:br w:type="page"/>
      </w:r>
      <w:r>
        <w:rPr>
          <w:rFonts w:hint="eastAsia"/>
          <w:b w:val="0"/>
          <w:color w:val="auto"/>
          <w:highlight w:val="none"/>
        </w:rPr>
        <w:t>法定代表人证明书</w:t>
      </w:r>
    </w:p>
    <w:p w14:paraId="15328471">
      <w:pPr>
        <w:tabs>
          <w:tab w:val="left" w:pos="900"/>
        </w:tabs>
        <w:spacing w:line="480" w:lineRule="auto"/>
        <w:ind w:firstLine="945" w:firstLineChars="450"/>
        <w:rPr>
          <w:rFonts w:ascii="宋体" w:hAnsi="宋体"/>
          <w:color w:val="auto"/>
          <w:highlight w:val="none"/>
        </w:rPr>
      </w:pPr>
      <w:r>
        <w:rPr>
          <w:rFonts w:hint="eastAsia" w:ascii="宋体" w:hAnsi="宋体"/>
          <w:color w:val="auto"/>
          <w:highlight w:val="none"/>
        </w:rPr>
        <w:t>______________同志，现任我单位</w:t>
      </w:r>
      <w:r>
        <w:rPr>
          <w:rFonts w:ascii="宋体" w:hAnsi="宋体"/>
          <w:color w:val="auto"/>
          <w:highlight w:val="none"/>
          <w:u w:val="single"/>
        </w:rPr>
        <w:t xml:space="preserve">         </w:t>
      </w:r>
      <w:r>
        <w:rPr>
          <w:rFonts w:hint="eastAsia" w:ascii="宋体" w:hAnsi="宋体"/>
          <w:color w:val="auto"/>
          <w:highlight w:val="none"/>
        </w:rPr>
        <w:t>职务，为法定代表人，特此证明。</w:t>
      </w:r>
    </w:p>
    <w:p w14:paraId="038AC7F1">
      <w:pPr>
        <w:spacing w:line="480" w:lineRule="auto"/>
        <w:ind w:firstLine="420" w:firstLineChars="200"/>
        <w:rPr>
          <w:rFonts w:ascii="宋体" w:hAnsi="宋体"/>
          <w:color w:val="auto"/>
          <w:highlight w:val="none"/>
        </w:rPr>
      </w:pPr>
      <w:r>
        <w:rPr>
          <w:rFonts w:hint="eastAsia" w:ascii="宋体" w:hAnsi="宋体"/>
          <w:color w:val="auto"/>
          <w:highlight w:val="none"/>
        </w:rPr>
        <w:t>有效日期与本公司投标文件中标注的投标有效期相同。签发日期：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0F147A0">
      <w:pPr>
        <w:spacing w:line="480" w:lineRule="auto"/>
        <w:ind w:firstLine="420" w:firstLineChars="200"/>
        <w:rPr>
          <w:rFonts w:ascii="宋体" w:hAnsi="宋体"/>
          <w:color w:val="auto"/>
          <w:highlight w:val="none"/>
        </w:rPr>
      </w:pPr>
      <w:r>
        <w:rPr>
          <w:rFonts w:hint="eastAsia" w:ascii="宋体" w:hAnsi="宋体"/>
          <w:color w:val="auto"/>
          <w:highlight w:val="none"/>
        </w:rPr>
        <w:t>附：</w:t>
      </w:r>
    </w:p>
    <w:p w14:paraId="189327B4">
      <w:pPr>
        <w:spacing w:line="480" w:lineRule="auto"/>
        <w:ind w:firstLine="840" w:firstLineChars="400"/>
        <w:rPr>
          <w:rFonts w:ascii="宋体" w:hAnsi="宋体"/>
          <w:color w:val="auto"/>
          <w:highlight w:val="none"/>
        </w:rPr>
      </w:pPr>
      <w:r>
        <w:rPr>
          <w:rFonts w:hint="eastAsia" w:ascii="宋体" w:hAnsi="宋体"/>
          <w:color w:val="auto"/>
          <w:highlight w:val="none"/>
        </w:rPr>
        <w:t xml:space="preserve">营业执照（注册号）：                       </w:t>
      </w:r>
    </w:p>
    <w:p w14:paraId="129D7C4D">
      <w:pPr>
        <w:spacing w:line="480" w:lineRule="auto"/>
        <w:ind w:firstLine="840" w:firstLineChars="400"/>
        <w:rPr>
          <w:rFonts w:ascii="宋体" w:hAnsi="宋体"/>
          <w:color w:val="auto"/>
          <w:highlight w:val="none"/>
        </w:rPr>
      </w:pPr>
      <w:r>
        <w:rPr>
          <w:rFonts w:hint="eastAsia" w:ascii="宋体" w:hAnsi="宋体"/>
          <w:color w:val="auto"/>
          <w:highlight w:val="none"/>
        </w:rPr>
        <w:t>经济性质：</w:t>
      </w:r>
    </w:p>
    <w:p w14:paraId="003C2A72">
      <w:pPr>
        <w:spacing w:line="480" w:lineRule="auto"/>
        <w:ind w:firstLine="840" w:firstLineChars="400"/>
        <w:rPr>
          <w:rFonts w:ascii="宋体" w:hAnsi="宋体"/>
          <w:color w:val="auto"/>
          <w:highlight w:val="none"/>
        </w:rPr>
      </w:pPr>
      <w:r>
        <w:rPr>
          <w:rFonts w:hint="eastAsia" w:ascii="宋体" w:hAnsi="宋体"/>
          <w:color w:val="auto"/>
          <w:highlight w:val="none"/>
        </w:rPr>
        <w:t>主营（产）：</w:t>
      </w:r>
    </w:p>
    <w:p w14:paraId="48333DF6">
      <w:pPr>
        <w:spacing w:line="480" w:lineRule="auto"/>
        <w:ind w:firstLine="840" w:firstLineChars="400"/>
        <w:rPr>
          <w:rFonts w:ascii="宋体" w:hAnsi="宋体"/>
          <w:color w:val="auto"/>
          <w:highlight w:val="none"/>
        </w:rPr>
      </w:pPr>
      <w:r>
        <w:rPr>
          <w:rFonts w:hint="eastAsia" w:ascii="宋体" w:hAnsi="宋体"/>
          <w:color w:val="auto"/>
          <w:highlight w:val="none"/>
        </w:rPr>
        <w:t>兼营（产）：</w:t>
      </w:r>
    </w:p>
    <w:p w14:paraId="140729D7">
      <w:pPr>
        <w:spacing w:line="480" w:lineRule="auto"/>
        <w:ind w:firstLine="1000" w:firstLineChars="400"/>
        <w:rPr>
          <w:rFonts w:ascii="宋体" w:hAnsi="宋体" w:cs="宋体"/>
          <w:color w:val="auto"/>
          <w:sz w:val="25"/>
          <w:szCs w:val="25"/>
          <w:highlight w:val="none"/>
        </w:rPr>
      </w:pPr>
      <w:r>
        <w:rPr>
          <w:rFonts w:ascii="宋体" w:hAnsi="宋体" w:cs="宋体"/>
          <w:color w:val="auto"/>
          <w:sz w:val="25"/>
          <w:szCs w:val="25"/>
          <w:highlight w:val="none"/>
        </w:rPr>
        <mc:AlternateContent>
          <mc:Choice Requires="wps">
            <w:drawing>
              <wp:anchor distT="0" distB="0" distL="114300" distR="114300" simplePos="0" relativeHeight="251663360" behindDoc="0" locked="0" layoutInCell="1" allowOverlap="1">
                <wp:simplePos x="0" y="0"/>
                <wp:positionH relativeFrom="column">
                  <wp:posOffset>2728595</wp:posOffset>
                </wp:positionH>
                <wp:positionV relativeFrom="paragraph">
                  <wp:posOffset>243840</wp:posOffset>
                </wp:positionV>
                <wp:extent cx="2599690" cy="1924685"/>
                <wp:effectExtent l="5080" t="5080" r="5080" b="13335"/>
                <wp:wrapNone/>
                <wp:docPr id="6" name="矩形 6"/>
                <wp:cNvGraphicFramePr/>
                <a:graphic xmlns:a="http://schemas.openxmlformats.org/drawingml/2006/main">
                  <a:graphicData uri="http://schemas.microsoft.com/office/word/2010/wordprocessingShape">
                    <wps:wsp>
                      <wps:cNvSpPr/>
                      <wps:spPr>
                        <a:xfrm>
                          <a:off x="0" y="0"/>
                          <a:ext cx="2599690" cy="19246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65AB98">
                            <w:pPr>
                              <w:ind w:firstLine="840" w:firstLineChars="400"/>
                            </w:pPr>
                          </w:p>
                          <w:p w14:paraId="55AC71A3">
                            <w:pPr>
                              <w:jc w:val="center"/>
                            </w:pPr>
                            <w:r>
                              <w:rPr>
                                <w:rFonts w:hint="eastAsia"/>
                              </w:rPr>
                              <w:t>法定代表人</w:t>
                            </w:r>
                          </w:p>
                          <w:p w14:paraId="704926CF">
                            <w:pPr>
                              <w:jc w:val="center"/>
                            </w:pPr>
                            <w:r>
                              <w:rPr>
                                <w:rFonts w:hint="eastAsia"/>
                              </w:rPr>
                              <w:t>居民身份证复印件粘贴处</w:t>
                            </w:r>
                          </w:p>
                          <w:p w14:paraId="7807A23F">
                            <w:pPr>
                              <w:jc w:val="center"/>
                            </w:pPr>
                          </w:p>
                          <w:p w14:paraId="058C6A07">
                            <w:pPr>
                              <w:jc w:val="center"/>
                            </w:pPr>
                            <w:r>
                              <w:rPr>
                                <w:rFonts w:hint="eastAsia"/>
                              </w:rPr>
                              <w:t>（反面）</w:t>
                            </w:r>
                          </w:p>
                          <w:p w14:paraId="38CD6282">
                            <w:pPr>
                              <w:ind w:firstLine="1050" w:firstLineChars="500"/>
                            </w:pPr>
                          </w:p>
                        </w:txbxContent>
                      </wps:txbx>
                      <wps:bodyPr upright="1"/>
                    </wps:wsp>
                  </a:graphicData>
                </a:graphic>
              </wp:anchor>
            </w:drawing>
          </mc:Choice>
          <mc:Fallback>
            <w:pict>
              <v:rect id="_x0000_s1026" o:spid="_x0000_s1026" o:spt="1" style="position:absolute;left:0pt;margin-left:214.85pt;margin-top:19.2pt;height:151.55pt;width:204.7pt;z-index:251663360;mso-width-relative:page;mso-height-relative:page;" fillcolor="#FFFFFF" filled="t" stroked="t" coordsize="21600,21600" o:gfxdata="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zglMrZAAAACgEAAA8AAAAAAAAAAQAgAAAAIgAAAGRycy9k&#10;b3ducmV2LnhtbFBLAQIUABQAAAAIAIdO4kCZ9NVYAQIAACoEAAAOAAAAAAAAAAEAIAAAACgBAABk&#10;cnMvZTJvRG9jLnhtbFBLBQYAAAAABgAGAFkBAACbBQAAAAA=&#10;">
                <v:fill on="t" focussize="0,0"/>
                <v:stroke color="#000000" joinstyle="miter"/>
                <v:imagedata o:title=""/>
                <o:lock v:ext="edit" aspectratio="f"/>
                <v:textbox>
                  <w:txbxContent>
                    <w:p w14:paraId="6E65AB98">
                      <w:pPr>
                        <w:ind w:firstLine="840" w:firstLineChars="400"/>
                      </w:pPr>
                    </w:p>
                    <w:p w14:paraId="55AC71A3">
                      <w:pPr>
                        <w:jc w:val="center"/>
                      </w:pPr>
                      <w:r>
                        <w:rPr>
                          <w:rFonts w:hint="eastAsia"/>
                        </w:rPr>
                        <w:t>法定代表人</w:t>
                      </w:r>
                    </w:p>
                    <w:p w14:paraId="704926CF">
                      <w:pPr>
                        <w:jc w:val="center"/>
                      </w:pPr>
                      <w:r>
                        <w:rPr>
                          <w:rFonts w:hint="eastAsia"/>
                        </w:rPr>
                        <w:t>居民身份证复印件粘贴处</w:t>
                      </w:r>
                    </w:p>
                    <w:p w14:paraId="7807A23F">
                      <w:pPr>
                        <w:jc w:val="center"/>
                      </w:pPr>
                    </w:p>
                    <w:p w14:paraId="058C6A07">
                      <w:pPr>
                        <w:jc w:val="center"/>
                      </w:pPr>
                      <w:r>
                        <w:rPr>
                          <w:rFonts w:hint="eastAsia"/>
                        </w:rPr>
                        <w:t>（反面）</w:t>
                      </w:r>
                    </w:p>
                    <w:p w14:paraId="38CD6282">
                      <w:pPr>
                        <w:ind w:firstLine="1050" w:firstLineChars="500"/>
                      </w:pPr>
                    </w:p>
                  </w:txbxContent>
                </v:textbox>
              </v:rect>
            </w:pict>
          </mc:Fallback>
        </mc:AlternateContent>
      </w:r>
      <w:r>
        <w:rPr>
          <w:rFonts w:ascii="宋体" w:hAnsi="宋体" w:cs="宋体"/>
          <w:color w:val="auto"/>
          <w:sz w:val="25"/>
          <w:szCs w:val="25"/>
          <w:highlight w:val="none"/>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243840</wp:posOffset>
                </wp:positionV>
                <wp:extent cx="2399665" cy="1882140"/>
                <wp:effectExtent l="5080" t="5080" r="14605" b="17780"/>
                <wp:wrapNone/>
                <wp:docPr id="1" name="矩形 1"/>
                <wp:cNvGraphicFramePr/>
                <a:graphic xmlns:a="http://schemas.openxmlformats.org/drawingml/2006/main">
                  <a:graphicData uri="http://schemas.microsoft.com/office/word/2010/wordprocessingShape">
                    <wps:wsp>
                      <wps:cNvSpPr/>
                      <wps:spPr>
                        <a:xfrm>
                          <a:off x="0" y="0"/>
                          <a:ext cx="2399665"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0D16F7">
                            <w:pPr>
                              <w:ind w:firstLine="840" w:firstLineChars="400"/>
                            </w:pPr>
                          </w:p>
                          <w:p w14:paraId="6CBF65DC">
                            <w:pPr>
                              <w:jc w:val="center"/>
                            </w:pPr>
                            <w:r>
                              <w:rPr>
                                <w:rFonts w:hint="eastAsia"/>
                              </w:rPr>
                              <w:t>法定代表人</w:t>
                            </w:r>
                          </w:p>
                          <w:p w14:paraId="1B37E73E">
                            <w:pPr>
                              <w:jc w:val="center"/>
                            </w:pPr>
                            <w:r>
                              <w:rPr>
                                <w:rFonts w:hint="eastAsia"/>
                              </w:rPr>
                              <w:t>居民身份证复印件粘贴处</w:t>
                            </w:r>
                          </w:p>
                          <w:p w14:paraId="06736088">
                            <w:pPr>
                              <w:jc w:val="center"/>
                            </w:pPr>
                          </w:p>
                          <w:p w14:paraId="564DC1CC">
                            <w:pPr>
                              <w:jc w:val="center"/>
                            </w:pPr>
                            <w:r>
                              <w:rPr>
                                <w:rFonts w:hint="eastAsia"/>
                              </w:rPr>
                              <w:t>（正面）</w:t>
                            </w:r>
                          </w:p>
                          <w:p w14:paraId="357F7838">
                            <w:pPr>
                              <w:ind w:firstLine="1050" w:firstLineChars="500"/>
                            </w:pPr>
                          </w:p>
                        </w:txbxContent>
                      </wps:txbx>
                      <wps:bodyPr upright="1"/>
                    </wps:wsp>
                  </a:graphicData>
                </a:graphic>
              </wp:anchor>
            </w:drawing>
          </mc:Choice>
          <mc:Fallback>
            <w:pict>
              <v:rect id="_x0000_s1026" o:spid="_x0000_s1026" o:spt="1" style="position:absolute;left:0pt;margin-left:3.4pt;margin-top:19.2pt;height:148.2pt;width:188.95pt;z-index:251662336;mso-width-relative:page;mso-height-relative:page;" fillcolor="#FFFFFF" filled="t" stroked="t" coordsize="21600,21600" o:gfxdata="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tdjUTXAAAACAEAAA8AAAAAAAAAAQAgAAAAIgAAAGRycy9k&#10;b3ducmV2LnhtbFBLAQIUABQAAAAIAIdO4kAJy2WIAwIAACoEAAAOAAAAAAAAAAEAIAAAACYBAABk&#10;cnMvZTJvRG9jLnhtbFBLBQYAAAAABgAGAFkBAACbBQAAAAA=&#10;">
                <v:fill on="t" focussize="0,0"/>
                <v:stroke color="#000000" joinstyle="miter"/>
                <v:imagedata o:title=""/>
                <o:lock v:ext="edit" aspectratio="f"/>
                <v:textbox>
                  <w:txbxContent>
                    <w:p w14:paraId="7C0D16F7">
                      <w:pPr>
                        <w:ind w:firstLine="840" w:firstLineChars="400"/>
                      </w:pPr>
                    </w:p>
                    <w:p w14:paraId="6CBF65DC">
                      <w:pPr>
                        <w:jc w:val="center"/>
                      </w:pPr>
                      <w:r>
                        <w:rPr>
                          <w:rFonts w:hint="eastAsia"/>
                        </w:rPr>
                        <w:t>法定代表人</w:t>
                      </w:r>
                    </w:p>
                    <w:p w14:paraId="1B37E73E">
                      <w:pPr>
                        <w:jc w:val="center"/>
                      </w:pPr>
                      <w:r>
                        <w:rPr>
                          <w:rFonts w:hint="eastAsia"/>
                        </w:rPr>
                        <w:t>居民身份证复印件粘贴处</w:t>
                      </w:r>
                    </w:p>
                    <w:p w14:paraId="06736088">
                      <w:pPr>
                        <w:jc w:val="center"/>
                      </w:pPr>
                    </w:p>
                    <w:p w14:paraId="564DC1CC">
                      <w:pPr>
                        <w:jc w:val="center"/>
                      </w:pPr>
                      <w:r>
                        <w:rPr>
                          <w:rFonts w:hint="eastAsia"/>
                        </w:rPr>
                        <w:t>（正面）</w:t>
                      </w:r>
                    </w:p>
                    <w:p w14:paraId="357F7838">
                      <w:pPr>
                        <w:ind w:firstLine="1050" w:firstLineChars="500"/>
                      </w:pPr>
                    </w:p>
                  </w:txbxContent>
                </v:textbox>
              </v:rect>
            </w:pict>
          </mc:Fallback>
        </mc:AlternateContent>
      </w:r>
    </w:p>
    <w:p w14:paraId="1D0DAD45">
      <w:pPr>
        <w:spacing w:line="500" w:lineRule="exact"/>
        <w:rPr>
          <w:rFonts w:ascii="宋体" w:hAnsi="宋体" w:cs="宋体"/>
          <w:b/>
          <w:bCs/>
          <w:color w:val="auto"/>
          <w:szCs w:val="21"/>
          <w:highlight w:val="none"/>
        </w:rPr>
      </w:pPr>
    </w:p>
    <w:p w14:paraId="1BD74C46">
      <w:pPr>
        <w:spacing w:line="500" w:lineRule="exact"/>
        <w:rPr>
          <w:rFonts w:ascii="宋体" w:hAnsi="宋体" w:cs="宋体"/>
          <w:b/>
          <w:bCs/>
          <w:color w:val="auto"/>
          <w:szCs w:val="21"/>
          <w:highlight w:val="none"/>
        </w:rPr>
      </w:pPr>
    </w:p>
    <w:p w14:paraId="3F238685">
      <w:pPr>
        <w:spacing w:line="500" w:lineRule="exact"/>
        <w:rPr>
          <w:rFonts w:ascii="宋体" w:hAnsi="宋体" w:cs="宋体"/>
          <w:b/>
          <w:bCs/>
          <w:color w:val="auto"/>
          <w:szCs w:val="21"/>
          <w:highlight w:val="none"/>
        </w:rPr>
      </w:pPr>
    </w:p>
    <w:p w14:paraId="79CF7CE0">
      <w:pPr>
        <w:spacing w:line="500" w:lineRule="exact"/>
        <w:rPr>
          <w:rFonts w:ascii="宋体" w:hAnsi="宋体" w:cs="宋体"/>
          <w:b/>
          <w:bCs/>
          <w:color w:val="auto"/>
          <w:szCs w:val="21"/>
          <w:highlight w:val="none"/>
        </w:rPr>
      </w:pPr>
    </w:p>
    <w:p w14:paraId="419A425C">
      <w:pPr>
        <w:spacing w:line="500" w:lineRule="exact"/>
        <w:rPr>
          <w:rFonts w:ascii="宋体" w:hAnsi="宋体" w:cs="宋体"/>
          <w:b/>
          <w:bCs/>
          <w:color w:val="auto"/>
          <w:szCs w:val="21"/>
          <w:highlight w:val="none"/>
        </w:rPr>
      </w:pPr>
    </w:p>
    <w:p w14:paraId="0BF04101">
      <w:pPr>
        <w:spacing w:line="500" w:lineRule="exact"/>
        <w:rPr>
          <w:rFonts w:ascii="宋体" w:hAnsi="宋体" w:cs="宋体"/>
          <w:b/>
          <w:bCs/>
          <w:color w:val="auto"/>
          <w:szCs w:val="21"/>
          <w:highlight w:val="none"/>
        </w:rPr>
      </w:pPr>
    </w:p>
    <w:p w14:paraId="484F30EC">
      <w:pPr>
        <w:spacing w:line="500" w:lineRule="exact"/>
        <w:rPr>
          <w:rFonts w:ascii="宋体" w:hAnsi="宋体" w:cs="宋体"/>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投标人名称：（盖公章）：</w:t>
      </w:r>
    </w:p>
    <w:p w14:paraId="10AEAC11">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地址：</w:t>
      </w:r>
    </w:p>
    <w:p w14:paraId="55954D5A">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日期：</w:t>
      </w:r>
    </w:p>
    <w:p w14:paraId="27BE5969">
      <w:pPr>
        <w:rPr>
          <w:bCs/>
          <w:color w:val="auto"/>
          <w:highlight w:val="none"/>
        </w:rPr>
      </w:pPr>
      <w:r>
        <w:rPr>
          <w:rFonts w:ascii="宋体" w:hAnsi="宋体"/>
          <w:color w:val="auto"/>
          <w:highlight w:val="none"/>
        </w:rPr>
        <w:br w:type="page"/>
      </w:r>
    </w:p>
    <w:p w14:paraId="42A9FF74">
      <w:pPr>
        <w:pStyle w:val="4"/>
        <w:spacing w:before="120" w:beforeLines="50" w:after="120" w:afterLines="50" w:line="360" w:lineRule="auto"/>
        <w:jc w:val="center"/>
        <w:rPr>
          <w:rFonts w:hint="eastAsia" w:ascii="宋体" w:hAnsi="宋体" w:eastAsia="黑体" w:cs="宋体"/>
          <w:b w:val="0"/>
          <w:color w:val="auto"/>
          <w:highlight w:val="none"/>
          <w:lang w:eastAsia="zh-CN"/>
        </w:rPr>
      </w:pPr>
      <w:bookmarkStart w:id="58" w:name="OLE_LINK20"/>
      <w:r>
        <w:rPr>
          <w:rFonts w:hint="eastAsia"/>
          <w:b w:val="0"/>
          <w:color w:val="auto"/>
          <w:highlight w:val="none"/>
          <w:lang w:eastAsia="zh-CN"/>
        </w:rPr>
        <w:t>报价一览表</w:t>
      </w:r>
    </w:p>
    <w:bookmarkEnd w:id="58"/>
    <w:p w14:paraId="0EE097C4">
      <w:pPr>
        <w:widowControl/>
        <w:wordWrap w:val="0"/>
        <w:spacing w:line="360" w:lineRule="auto"/>
        <w:jc w:val="left"/>
        <w:rPr>
          <w:rFonts w:hint="eastAsia" w:ascii="宋体" w:hAnsi="宋体" w:eastAsia="宋体"/>
          <w:color w:val="auto"/>
          <w:highlight w:val="none"/>
          <w:lang w:eastAsia="zh-CN"/>
        </w:rPr>
      </w:pPr>
      <w:bookmarkStart w:id="59" w:name="OLE_LINK17"/>
      <w:r>
        <w:rPr>
          <w:rFonts w:hint="eastAsia" w:ascii="宋体" w:hAnsi="宋体"/>
          <w:color w:val="auto"/>
          <w:highlight w:val="none"/>
        </w:rPr>
        <w:t>项目名称：</w:t>
      </w:r>
      <w:r>
        <w:rPr>
          <w:rFonts w:hint="eastAsia" w:ascii="宋体" w:hAnsi="宋体"/>
          <w:color w:val="auto"/>
          <w:highlight w:val="none"/>
          <w:lang w:eastAsia="zh-CN"/>
        </w:rPr>
        <w:t xml:space="preserve"> 椰林海鲜码头产业园项目室内钢结构工程 </w:t>
      </w:r>
    </w:p>
    <w:p w14:paraId="15495328">
      <w:pPr>
        <w:widowControl/>
        <w:wordWrap w:val="0"/>
        <w:spacing w:line="360" w:lineRule="auto"/>
        <w:jc w:val="left"/>
        <w:rPr>
          <w:rFonts w:hint="eastAsia" w:ascii="宋体" w:hAnsi="宋体"/>
          <w:color w:val="auto"/>
          <w:highlight w:val="none"/>
          <w:u w:val="none"/>
          <w:lang w:val="en-US" w:eastAsia="zh-CN"/>
        </w:rPr>
      </w:pPr>
      <w:r>
        <w:rPr>
          <w:rFonts w:hint="eastAsia" w:ascii="宋体" w:hAnsi="宋体"/>
          <w:color w:val="auto"/>
          <w:highlight w:val="none"/>
        </w:rPr>
        <w:t>项目编号：</w:t>
      </w:r>
      <w:r>
        <w:rPr>
          <w:rFonts w:hint="eastAsia" w:ascii="宋体" w:hAnsi="宋体"/>
          <w:color w:val="auto"/>
          <w:highlight w:val="none"/>
          <w:u w:val="none"/>
          <w:lang w:val="en-US" w:eastAsia="zh-CN"/>
        </w:rPr>
        <w:t xml:space="preserve"> HDZB-GS2026001</w:t>
      </w:r>
    </w:p>
    <w:tbl>
      <w:tblPr>
        <w:tblStyle w:val="23"/>
        <w:tblW w:w="9997"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1906"/>
        <w:gridCol w:w="1431"/>
        <w:gridCol w:w="6302"/>
      </w:tblGrid>
      <w:tr w14:paraId="152D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358" w:type="dxa"/>
            <w:shd w:val="clear" w:color="auto" w:fill="EBEAE0"/>
            <w:noWrap w:val="0"/>
            <w:vAlign w:val="center"/>
          </w:tcPr>
          <w:p w14:paraId="52A25912">
            <w:pPr>
              <w:jc w:val="center"/>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序号</w:t>
            </w:r>
          </w:p>
        </w:tc>
        <w:tc>
          <w:tcPr>
            <w:tcW w:w="1906" w:type="dxa"/>
            <w:shd w:val="clear" w:color="auto" w:fill="EBEAE0"/>
            <w:noWrap w:val="0"/>
            <w:vAlign w:val="center"/>
          </w:tcPr>
          <w:p w14:paraId="5E372587">
            <w:pPr>
              <w:jc w:val="center"/>
              <w:rPr>
                <w:rFonts w:hint="default" w:ascii="宋体" w:hAnsi="宋体" w:eastAsia="宋体" w:cs="宋体"/>
                <w:color w:val="auto"/>
                <w:kern w:val="0"/>
                <w:sz w:val="21"/>
                <w:szCs w:val="21"/>
                <w:lang w:val="en-US" w:eastAsia="zh-CN"/>
              </w:rPr>
            </w:pPr>
            <w:r>
              <w:rPr>
                <w:rFonts w:hint="eastAsia" w:ascii="宋体" w:hAnsi="宋体" w:cs="宋体"/>
                <w:color w:val="auto"/>
                <w:highlight w:val="none"/>
                <w:lang w:val="en-US" w:eastAsia="zh-CN"/>
              </w:rPr>
              <w:t>招标标的</w:t>
            </w:r>
          </w:p>
        </w:tc>
        <w:tc>
          <w:tcPr>
            <w:tcW w:w="1431" w:type="dxa"/>
            <w:shd w:val="clear" w:color="auto" w:fill="EBEAE0"/>
            <w:noWrap w:val="0"/>
            <w:vAlign w:val="center"/>
          </w:tcPr>
          <w:p w14:paraId="7F8652D0">
            <w:pPr>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工期</w:t>
            </w:r>
          </w:p>
        </w:tc>
        <w:tc>
          <w:tcPr>
            <w:tcW w:w="6302" w:type="dxa"/>
            <w:shd w:val="clear" w:color="auto" w:fill="EBEAE0"/>
            <w:noWrap w:val="0"/>
            <w:vAlign w:val="center"/>
          </w:tcPr>
          <w:p w14:paraId="104A22BF">
            <w:pPr>
              <w:jc w:val="center"/>
              <w:rPr>
                <w:rFonts w:hint="default" w:ascii="宋体" w:hAnsi="宋体" w:eastAsia="宋体" w:cs="宋体"/>
                <w:color w:val="auto"/>
                <w:kern w:val="0"/>
                <w:sz w:val="21"/>
                <w:szCs w:val="21"/>
                <w:lang w:val="en-US" w:eastAsia="zh-CN"/>
              </w:rPr>
            </w:pPr>
            <w:bookmarkStart w:id="60" w:name="OLE_LINK56"/>
            <w:r>
              <w:rPr>
                <w:rFonts w:hint="eastAsia" w:ascii="宋体" w:hAnsi="宋体" w:cs="宋体"/>
                <w:color w:val="auto"/>
                <w:kern w:val="0"/>
                <w:sz w:val="21"/>
                <w:szCs w:val="21"/>
                <w:lang w:val="en-US" w:eastAsia="zh-CN"/>
              </w:rPr>
              <w:t>投标总报价（元）</w:t>
            </w:r>
            <w:bookmarkEnd w:id="60"/>
            <w:r>
              <w:rPr>
                <w:rFonts w:hint="eastAsia"/>
                <w:color w:val="auto"/>
                <w:sz w:val="21"/>
                <w:szCs w:val="21"/>
                <w:highlight w:val="none"/>
                <w:u w:val="none"/>
                <w:lang w:val="en-US" w:eastAsia="zh-CN"/>
              </w:rPr>
              <w:t>（含税价）</w:t>
            </w:r>
          </w:p>
        </w:tc>
      </w:tr>
      <w:tr w14:paraId="4184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8" w:type="dxa"/>
            <w:vMerge w:val="restart"/>
            <w:noWrap w:val="0"/>
            <w:vAlign w:val="center"/>
          </w:tcPr>
          <w:p w14:paraId="61710174">
            <w:pPr>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1906" w:type="dxa"/>
            <w:vMerge w:val="restart"/>
            <w:noWrap w:val="0"/>
            <w:vAlign w:val="center"/>
          </w:tcPr>
          <w:p w14:paraId="620771DF">
            <w:pPr>
              <w:widowControl/>
              <w:wordWrap w:val="0"/>
              <w:spacing w:line="360" w:lineRule="auto"/>
              <w:jc w:val="center"/>
              <w:rPr>
                <w:rFonts w:hint="eastAsia" w:ascii="宋体" w:hAnsi="宋体" w:eastAsia="宋体" w:cs="宋体"/>
                <w:i w:val="0"/>
                <w:iCs w:val="0"/>
                <w:caps w:val="0"/>
                <w:color w:val="auto"/>
                <w:spacing w:val="0"/>
                <w:kern w:val="0"/>
                <w:sz w:val="21"/>
                <w:szCs w:val="21"/>
                <w:highlight w:val="none"/>
                <w:u w:val="none"/>
                <w:shd w:val="clear" w:color="auto" w:fill="FFFFFF"/>
                <w:lang w:val="en-US" w:eastAsia="zh-CN" w:bidi="ar"/>
              </w:rPr>
            </w:pPr>
          </w:p>
          <w:p w14:paraId="27C336FE">
            <w:pPr>
              <w:widowControl/>
              <w:wordWrap w:val="0"/>
              <w:spacing w:line="360" w:lineRule="auto"/>
              <w:jc w:val="center"/>
              <w:rPr>
                <w:rFonts w:hint="eastAsia" w:ascii="宋体" w:hAnsi="宋体" w:eastAsia="宋体" w:cs="宋体"/>
                <w:i w:val="0"/>
                <w:iCs w:val="0"/>
                <w:caps w:val="0"/>
                <w:color w:val="auto"/>
                <w:spacing w:val="0"/>
                <w:kern w:val="0"/>
                <w:sz w:val="21"/>
                <w:szCs w:val="21"/>
                <w:highlight w:val="none"/>
                <w:u w:val="none"/>
                <w:shd w:val="clear" w:color="auto" w:fill="FFFFFF"/>
                <w:lang w:val="en-US" w:eastAsia="zh-CN" w:bidi="ar"/>
              </w:rPr>
            </w:pPr>
            <w:r>
              <w:rPr>
                <w:rFonts w:hint="eastAsia" w:ascii="宋体" w:hAnsi="宋体"/>
                <w:color w:val="auto"/>
                <w:highlight w:val="none"/>
                <w:lang w:eastAsia="zh-CN"/>
              </w:rPr>
              <w:t>室内钢结构工程</w:t>
            </w:r>
          </w:p>
        </w:tc>
        <w:tc>
          <w:tcPr>
            <w:tcW w:w="1431" w:type="dxa"/>
            <w:vMerge w:val="restart"/>
            <w:noWrap w:val="0"/>
            <w:vAlign w:val="center"/>
          </w:tcPr>
          <w:p w14:paraId="24B14121">
            <w:pPr>
              <w:pStyle w:val="21"/>
              <w:ind w:left="0" w:leftChars="0" w:firstLine="0" w:firstLineChars="0"/>
              <w:jc w:val="center"/>
              <w:rPr>
                <w:rFonts w:hint="default" w:ascii="宋体" w:hAnsi="宋体" w:eastAsia="宋体" w:cs="宋体"/>
                <w:color w:val="auto"/>
                <w:sz w:val="21"/>
                <w:szCs w:val="21"/>
                <w:highlight w:val="none"/>
                <w:lang w:val="en-US" w:eastAsia="zh-CN"/>
              </w:rPr>
            </w:pPr>
          </w:p>
        </w:tc>
        <w:tc>
          <w:tcPr>
            <w:tcW w:w="6302" w:type="dxa"/>
            <w:vMerge w:val="restart"/>
            <w:noWrap w:val="0"/>
            <w:vAlign w:val="center"/>
          </w:tcPr>
          <w:p w14:paraId="7F5A2C8C">
            <w:pPr>
              <w:jc w:val="center"/>
              <w:rPr>
                <w:rFonts w:hint="eastAsia" w:ascii="宋体" w:hAnsi="宋体" w:eastAsia="宋体" w:cs="宋体"/>
                <w:color w:val="auto"/>
                <w:sz w:val="21"/>
                <w:szCs w:val="21"/>
                <w:highlight w:val="none"/>
                <w:lang w:val="en-US" w:eastAsia="zh-CN"/>
              </w:rPr>
            </w:pPr>
          </w:p>
        </w:tc>
      </w:tr>
      <w:tr w14:paraId="5368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8" w:type="dxa"/>
            <w:vMerge w:val="continue"/>
            <w:noWrap w:val="0"/>
            <w:vAlign w:val="center"/>
          </w:tcPr>
          <w:p w14:paraId="17919A98">
            <w:pPr>
              <w:jc w:val="center"/>
              <w:rPr>
                <w:color w:val="auto"/>
              </w:rPr>
            </w:pPr>
          </w:p>
        </w:tc>
        <w:tc>
          <w:tcPr>
            <w:tcW w:w="1906" w:type="dxa"/>
            <w:vMerge w:val="continue"/>
            <w:noWrap w:val="0"/>
            <w:vAlign w:val="center"/>
          </w:tcPr>
          <w:p w14:paraId="2C063550">
            <w:pPr>
              <w:jc w:val="center"/>
              <w:rPr>
                <w:color w:val="auto"/>
              </w:rPr>
            </w:pPr>
          </w:p>
        </w:tc>
        <w:tc>
          <w:tcPr>
            <w:tcW w:w="1431" w:type="dxa"/>
            <w:vMerge w:val="continue"/>
            <w:noWrap w:val="0"/>
            <w:vAlign w:val="center"/>
          </w:tcPr>
          <w:p w14:paraId="635D6851">
            <w:pPr>
              <w:jc w:val="center"/>
              <w:rPr>
                <w:color w:val="auto"/>
              </w:rPr>
            </w:pPr>
          </w:p>
        </w:tc>
        <w:tc>
          <w:tcPr>
            <w:tcW w:w="6302" w:type="dxa"/>
            <w:vMerge w:val="continue"/>
            <w:noWrap w:val="0"/>
            <w:vAlign w:val="center"/>
          </w:tcPr>
          <w:p w14:paraId="25ADF864">
            <w:pPr>
              <w:jc w:val="center"/>
              <w:rPr>
                <w:color w:val="auto"/>
              </w:rPr>
            </w:pPr>
          </w:p>
        </w:tc>
      </w:tr>
      <w:tr w14:paraId="6E35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8" w:type="dxa"/>
            <w:vMerge w:val="continue"/>
            <w:noWrap w:val="0"/>
            <w:vAlign w:val="center"/>
          </w:tcPr>
          <w:p w14:paraId="025DC3F6">
            <w:pPr>
              <w:jc w:val="center"/>
              <w:rPr>
                <w:rFonts w:hint="eastAsia" w:ascii="宋体" w:hAnsi="宋体" w:eastAsia="宋体" w:cs="宋体"/>
                <w:color w:val="auto"/>
                <w:sz w:val="21"/>
                <w:szCs w:val="21"/>
                <w:highlight w:val="none"/>
                <w:lang w:val="en-US" w:eastAsia="zh-CN"/>
              </w:rPr>
            </w:pPr>
          </w:p>
        </w:tc>
        <w:tc>
          <w:tcPr>
            <w:tcW w:w="1906" w:type="dxa"/>
            <w:vMerge w:val="continue"/>
            <w:noWrap w:val="0"/>
            <w:vAlign w:val="center"/>
          </w:tcPr>
          <w:p w14:paraId="0F74253F">
            <w:pPr>
              <w:jc w:val="center"/>
              <w:rPr>
                <w:rFonts w:hint="eastAsia" w:ascii="宋体" w:hAnsi="宋体" w:eastAsia="宋体" w:cs="宋体"/>
                <w:color w:val="auto"/>
                <w:sz w:val="21"/>
                <w:szCs w:val="21"/>
                <w:highlight w:val="none"/>
                <w:lang w:val="en-US" w:eastAsia="zh-CN"/>
              </w:rPr>
            </w:pPr>
          </w:p>
        </w:tc>
        <w:tc>
          <w:tcPr>
            <w:tcW w:w="1431" w:type="dxa"/>
            <w:vMerge w:val="continue"/>
            <w:noWrap w:val="0"/>
            <w:vAlign w:val="center"/>
          </w:tcPr>
          <w:p w14:paraId="60A8073E">
            <w:pPr>
              <w:jc w:val="center"/>
              <w:rPr>
                <w:rFonts w:hint="eastAsia" w:ascii="宋体" w:hAnsi="宋体" w:eastAsia="宋体" w:cs="宋体"/>
                <w:color w:val="auto"/>
                <w:sz w:val="21"/>
                <w:szCs w:val="21"/>
                <w:highlight w:val="none"/>
                <w:lang w:val="en-US" w:eastAsia="zh-CN"/>
              </w:rPr>
            </w:pPr>
          </w:p>
        </w:tc>
        <w:tc>
          <w:tcPr>
            <w:tcW w:w="6302" w:type="dxa"/>
            <w:vMerge w:val="continue"/>
            <w:noWrap w:val="0"/>
            <w:vAlign w:val="center"/>
          </w:tcPr>
          <w:p w14:paraId="44A742AF">
            <w:pPr>
              <w:jc w:val="center"/>
              <w:rPr>
                <w:rFonts w:hint="eastAsia" w:ascii="宋体" w:hAnsi="宋体" w:eastAsia="宋体" w:cs="宋体"/>
                <w:color w:val="auto"/>
                <w:sz w:val="21"/>
                <w:szCs w:val="21"/>
                <w:highlight w:val="none"/>
                <w:lang w:val="en-US" w:eastAsia="zh-CN"/>
              </w:rPr>
            </w:pPr>
          </w:p>
        </w:tc>
      </w:tr>
      <w:tr w14:paraId="55F8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8" w:type="dxa"/>
            <w:vMerge w:val="continue"/>
            <w:noWrap w:val="0"/>
            <w:vAlign w:val="center"/>
          </w:tcPr>
          <w:p w14:paraId="688B2084">
            <w:pPr>
              <w:jc w:val="center"/>
              <w:rPr>
                <w:rFonts w:hint="eastAsia" w:ascii="宋体" w:hAnsi="宋体" w:eastAsia="宋体" w:cs="宋体"/>
                <w:color w:val="auto"/>
                <w:sz w:val="21"/>
                <w:szCs w:val="21"/>
                <w:highlight w:val="none"/>
                <w:lang w:val="en-US" w:eastAsia="zh-CN"/>
              </w:rPr>
            </w:pPr>
          </w:p>
        </w:tc>
        <w:tc>
          <w:tcPr>
            <w:tcW w:w="1906" w:type="dxa"/>
            <w:vMerge w:val="continue"/>
            <w:noWrap w:val="0"/>
            <w:vAlign w:val="center"/>
          </w:tcPr>
          <w:p w14:paraId="50469388">
            <w:pPr>
              <w:jc w:val="center"/>
              <w:rPr>
                <w:rFonts w:hint="eastAsia" w:ascii="宋体" w:hAnsi="宋体" w:eastAsia="宋体" w:cs="宋体"/>
                <w:color w:val="auto"/>
                <w:sz w:val="21"/>
                <w:szCs w:val="21"/>
                <w:highlight w:val="none"/>
                <w:lang w:val="en-US" w:eastAsia="zh-CN"/>
              </w:rPr>
            </w:pPr>
          </w:p>
        </w:tc>
        <w:tc>
          <w:tcPr>
            <w:tcW w:w="1431" w:type="dxa"/>
            <w:vMerge w:val="continue"/>
            <w:noWrap w:val="0"/>
            <w:vAlign w:val="center"/>
          </w:tcPr>
          <w:p w14:paraId="180B6737">
            <w:pPr>
              <w:jc w:val="center"/>
              <w:rPr>
                <w:rFonts w:hint="eastAsia" w:ascii="宋体" w:hAnsi="宋体" w:eastAsia="宋体" w:cs="宋体"/>
                <w:color w:val="auto"/>
                <w:sz w:val="21"/>
                <w:szCs w:val="21"/>
                <w:highlight w:val="none"/>
                <w:lang w:val="en-US" w:eastAsia="zh-CN"/>
              </w:rPr>
            </w:pPr>
          </w:p>
        </w:tc>
        <w:tc>
          <w:tcPr>
            <w:tcW w:w="6302" w:type="dxa"/>
            <w:vMerge w:val="continue"/>
            <w:noWrap w:val="0"/>
            <w:vAlign w:val="center"/>
          </w:tcPr>
          <w:p w14:paraId="7135C204">
            <w:pPr>
              <w:jc w:val="center"/>
              <w:rPr>
                <w:rFonts w:hint="eastAsia" w:ascii="宋体" w:hAnsi="宋体" w:eastAsia="宋体" w:cs="宋体"/>
                <w:color w:val="auto"/>
                <w:sz w:val="21"/>
                <w:szCs w:val="21"/>
                <w:highlight w:val="none"/>
                <w:lang w:val="en-US" w:eastAsia="zh-CN"/>
              </w:rPr>
            </w:pPr>
          </w:p>
        </w:tc>
      </w:tr>
    </w:tbl>
    <w:p w14:paraId="01C433D6">
      <w:pPr>
        <w:pStyle w:val="9"/>
        <w:rPr>
          <w:rFonts w:hint="eastAsia" w:ascii="宋体" w:hAnsi="宋体" w:eastAsia="宋体" w:cs="宋体"/>
          <w:color w:val="auto"/>
          <w:kern w:val="2"/>
          <w:sz w:val="21"/>
          <w:szCs w:val="21"/>
          <w:highlight w:val="none"/>
          <w:lang w:val="en-US" w:eastAsia="zh-CN" w:bidi="ar-SA"/>
        </w:rPr>
      </w:pPr>
    </w:p>
    <w:p w14:paraId="79016646">
      <w:pPr>
        <w:pStyle w:val="7"/>
        <w:numPr>
          <w:ilvl w:val="0"/>
          <w:numId w:val="0"/>
        </w:numPr>
        <w:ind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注：报价为含值税价（含 9%专用发票）。</w:t>
      </w:r>
    </w:p>
    <w:p w14:paraId="26FA2E1C">
      <w:pPr>
        <w:spacing w:before="120" w:beforeLines="50" w:after="120" w:afterLines="50" w:line="360" w:lineRule="auto"/>
        <w:jc w:val="left"/>
        <w:rPr>
          <w:rFonts w:hint="eastAsia" w:ascii="宋体" w:hAnsi="宋体" w:eastAsia="宋体" w:cs="宋体"/>
          <w:color w:val="auto"/>
          <w:sz w:val="21"/>
          <w:szCs w:val="21"/>
          <w:lang w:val="en-US" w:eastAsia="zh-CN"/>
        </w:rPr>
      </w:pPr>
    </w:p>
    <w:p w14:paraId="0813ADFA">
      <w:pPr>
        <w:spacing w:before="120" w:beforeLines="50" w:after="120" w:afterLines="5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投标单位：（盖公司公章）：_____________________________________</w:t>
      </w:r>
    </w:p>
    <w:p w14:paraId="08E3B07F">
      <w:pPr>
        <w:rPr>
          <w:color w:val="auto"/>
          <w:spacing w:val="4"/>
          <w:highlight w:val="none"/>
        </w:rPr>
      </w:pPr>
      <w:r>
        <w:rPr>
          <w:rFonts w:hint="eastAsia" w:ascii="宋体" w:hAnsi="宋体" w:eastAsia="宋体" w:cs="宋体"/>
          <w:color w:val="auto"/>
          <w:sz w:val="21"/>
          <w:szCs w:val="21"/>
        </w:rPr>
        <w:t>法定代表人或其委托代理人（签字或盖章）：_____________________</w:t>
      </w:r>
      <w:r>
        <w:rPr>
          <w:rFonts w:hint="eastAsia" w:ascii="宋体" w:hAnsi="宋体" w:eastAsia="宋体" w:cs="宋体"/>
          <w:color w:val="auto"/>
          <w:sz w:val="24"/>
          <w:szCs w:val="24"/>
        </w:rPr>
        <w:t>_____</w:t>
      </w:r>
    </w:p>
    <w:p w14:paraId="23D1CC08">
      <w:pPr>
        <w:spacing w:line="400" w:lineRule="exact"/>
        <w:ind w:right="279" w:rightChars="13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220F2667">
      <w:pPr>
        <w:numPr>
          <w:ilvl w:val="1"/>
          <w:numId w:val="11"/>
        </w:numPr>
        <w:tabs>
          <w:tab w:val="left" w:pos="360"/>
          <w:tab w:val="clear" w:pos="1620"/>
        </w:tabs>
        <w:snapToGrid w:val="0"/>
        <w:spacing w:line="360" w:lineRule="auto"/>
        <w:ind w:left="360" w:right="279" w:rightChars="133"/>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此表须附在正、副本的投标文件中，并另封装一份于开标小信封中。</w:t>
      </w:r>
    </w:p>
    <w:p w14:paraId="6AD844F1">
      <w:pPr>
        <w:numPr>
          <w:ilvl w:val="1"/>
          <w:numId w:val="11"/>
        </w:numPr>
        <w:tabs>
          <w:tab w:val="left" w:pos="360"/>
          <w:tab w:val="clear" w:pos="1620"/>
        </w:tabs>
        <w:snapToGrid w:val="0"/>
        <w:spacing w:line="360" w:lineRule="auto"/>
        <w:ind w:left="360" w:right="279" w:rightChars="133"/>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除招标文件另有规定外，投标文件内不得含有任何对本报价进行价格折扣的说明或资料，否则为无效投标。</w:t>
      </w:r>
    </w:p>
    <w:p w14:paraId="44C4E92F">
      <w:pPr>
        <w:spacing w:line="38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b w:val="0"/>
          <w:bCs/>
          <w:color w:val="auto"/>
          <w:sz w:val="21"/>
          <w:szCs w:val="21"/>
          <w:highlight w:val="none"/>
          <w:lang w:val="en-US" w:eastAsia="zh-CN"/>
        </w:rPr>
        <w:t>3.</w:t>
      </w:r>
      <w:bookmarkStart w:id="61" w:name="OLE_LINK57"/>
      <w:r>
        <w:rPr>
          <w:rFonts w:hint="eastAsia" w:ascii="宋体" w:hAnsi="宋体" w:eastAsia="宋体" w:cs="宋体"/>
          <w:b w:val="0"/>
          <w:bCs/>
          <w:color w:val="auto"/>
          <w:sz w:val="21"/>
          <w:szCs w:val="21"/>
          <w:highlight w:val="none"/>
        </w:rPr>
        <w:t>投标报价要求</w:t>
      </w:r>
      <w:r>
        <w:rPr>
          <w:rFonts w:hint="eastAsia" w:ascii="宋体" w:hAnsi="宋体" w:eastAsia="宋体" w:cs="宋体"/>
          <w:b w:val="0"/>
          <w:bCs/>
          <w:color w:val="auto"/>
          <w:sz w:val="21"/>
          <w:szCs w:val="21"/>
          <w:highlight w:val="none"/>
          <w:u w:val="none"/>
          <w:lang w:val="en-US" w:eastAsia="zh-CN"/>
        </w:rPr>
        <w:t>:</w:t>
      </w:r>
      <w:bookmarkEnd w:id="59"/>
      <w:bookmarkEnd w:id="61"/>
      <w:r>
        <w:rPr>
          <w:rFonts w:hint="eastAsia" w:ascii="宋体" w:hAnsi="宋体" w:eastAsia="宋体" w:cs="宋体"/>
          <w:color w:val="auto"/>
          <w:kern w:val="0"/>
          <w:sz w:val="21"/>
          <w:szCs w:val="21"/>
          <w:lang w:val="en-US" w:eastAsia="zh-CN" w:bidi="ar-SA"/>
        </w:rPr>
        <w:t>价包括但不限于以下内容：</w:t>
      </w:r>
      <w:r>
        <w:rPr>
          <w:rFonts w:hint="eastAsia" w:ascii="宋体" w:hAnsi="宋体" w:cs="宋体"/>
          <w:color w:val="auto"/>
          <w:kern w:val="0"/>
          <w:sz w:val="21"/>
          <w:szCs w:val="21"/>
          <w:lang w:val="en-US" w:eastAsia="zh-CN" w:bidi="ar-SA"/>
        </w:rPr>
        <w:t>包工、包料、包工期、包质量、包安全生产、包文明施工、包钢结构检测费、包承包范围内工程验收通过、包移交、包结算的组织实施工作和资料整理、包施工范围内的管理和现场整体组织、包专业协调及配合、包承包人应当购买的保险、包竣工图编制（须满足规划等各专项验收要求）</w:t>
      </w:r>
    </w:p>
    <w:p w14:paraId="6FA8E892">
      <w:pPr>
        <w:pStyle w:val="2"/>
        <w:rPr>
          <w:rFonts w:hint="eastAsia" w:eastAsia="宋体"/>
          <w:color w:val="auto"/>
          <w:sz w:val="21"/>
          <w:szCs w:val="21"/>
          <w:highlight w:val="none"/>
          <w:u w:val="none"/>
          <w:lang w:val="en-US" w:eastAsia="zh-CN"/>
        </w:rPr>
      </w:pPr>
      <w:r>
        <w:rPr>
          <w:rFonts w:hint="eastAsia" w:ascii="宋体" w:hAnsi="宋体" w:eastAsia="宋体" w:cs="宋体"/>
          <w:color w:val="auto"/>
          <w:kern w:val="0"/>
          <w:sz w:val="21"/>
          <w:szCs w:val="21"/>
          <w:lang w:val="en-US" w:eastAsia="zh-CN" w:bidi="ar-SA"/>
        </w:rPr>
        <w:t>4、报价要求：</w:t>
      </w:r>
      <w:r>
        <w:rPr>
          <w:rFonts w:hint="eastAsia" w:hAnsi="宋体" w:cs="宋体"/>
          <w:color w:val="auto"/>
          <w:kern w:val="0"/>
          <w:sz w:val="21"/>
          <w:szCs w:val="21"/>
          <w:lang w:val="en-US" w:eastAsia="zh-CN"/>
        </w:rPr>
        <w:t>投标人根据招标人要求、工程量清单及图纸提供单价及投标总价（含税价）。</w:t>
      </w:r>
    </w:p>
    <w:p w14:paraId="6984B965">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textAlignment w:val="auto"/>
        <w:rPr>
          <w:rFonts w:hint="eastAsia" w:ascii="宋体" w:hAnsi="宋体" w:eastAsia="宋体" w:cs="宋体"/>
          <w:bCs/>
          <w:color w:val="auto"/>
          <w:sz w:val="21"/>
          <w:szCs w:val="21"/>
          <w:highlight w:val="none"/>
          <w:u w:val="none"/>
          <w:lang w:val="en-US" w:eastAsia="zh-CN"/>
        </w:rPr>
      </w:pPr>
    </w:p>
    <w:p w14:paraId="742F897D">
      <w:pPr>
        <w:numPr>
          <w:ilvl w:val="0"/>
          <w:numId w:val="0"/>
        </w:numPr>
        <w:snapToGrid w:val="0"/>
        <w:spacing w:line="360" w:lineRule="auto"/>
        <w:ind w:leftChars="0"/>
        <w:rPr>
          <w:rFonts w:ascii="宋体" w:hAnsi="宋体"/>
          <w:color w:val="auto"/>
          <w:sz w:val="21"/>
          <w:szCs w:val="21"/>
          <w:highlight w:val="none"/>
        </w:rPr>
      </w:pPr>
      <w:r>
        <w:rPr>
          <w:color w:val="auto"/>
          <w:highlight w:val="none"/>
        </w:rPr>
        <w:br w:type="page"/>
      </w:r>
      <w:bookmarkEnd w:id="52"/>
      <w:bookmarkEnd w:id="53"/>
    </w:p>
    <w:p w14:paraId="5111293D">
      <w:pPr>
        <w:pStyle w:val="4"/>
        <w:spacing w:before="120" w:beforeLines="50" w:after="120" w:afterLines="50" w:line="360" w:lineRule="auto"/>
        <w:jc w:val="center"/>
        <w:rPr>
          <w:rFonts w:hint="eastAsia"/>
          <w:b w:val="0"/>
          <w:strike w:val="0"/>
          <w:dstrike w:val="0"/>
          <w:color w:val="auto"/>
          <w:highlight w:val="none"/>
          <w:lang w:val="en-US" w:eastAsia="zh-CN"/>
        </w:rPr>
      </w:pPr>
      <w:bookmarkStart w:id="62" w:name="OLE_LINK58"/>
      <w:r>
        <w:rPr>
          <w:rFonts w:hint="eastAsia"/>
          <w:b w:val="0"/>
          <w:strike w:val="0"/>
          <w:dstrike w:val="0"/>
          <w:color w:val="auto"/>
          <w:highlight w:val="none"/>
          <w:lang w:val="en-US" w:eastAsia="zh-CN"/>
        </w:rPr>
        <w:t>分项报价表</w:t>
      </w:r>
    </w:p>
    <w:p w14:paraId="3224B62D">
      <w:pPr>
        <w:widowControl/>
        <w:wordWrap w:val="0"/>
        <w:spacing w:line="360" w:lineRule="auto"/>
        <w:jc w:val="left"/>
        <w:rPr>
          <w:rFonts w:hint="eastAsia" w:ascii="宋体" w:hAnsi="宋体" w:eastAsia="宋体"/>
          <w:strike w:val="0"/>
          <w:dstrike w:val="0"/>
          <w:color w:val="auto"/>
          <w:highlight w:val="none"/>
          <w:lang w:eastAsia="zh-CN"/>
        </w:rPr>
      </w:pPr>
      <w:r>
        <w:rPr>
          <w:rFonts w:hint="eastAsia" w:ascii="宋体" w:hAnsi="宋体"/>
          <w:strike w:val="0"/>
          <w:dstrike w:val="0"/>
          <w:color w:val="auto"/>
          <w:highlight w:val="none"/>
        </w:rPr>
        <w:t>项目名称：</w:t>
      </w:r>
      <w:r>
        <w:rPr>
          <w:rFonts w:hint="eastAsia" w:ascii="宋体" w:hAnsi="宋体"/>
          <w:strike w:val="0"/>
          <w:dstrike w:val="0"/>
          <w:color w:val="auto"/>
          <w:highlight w:val="none"/>
          <w:lang w:eastAsia="zh-CN"/>
        </w:rPr>
        <w:t xml:space="preserve"> 椰林海鲜码头产业园项目室内钢结构工程 </w:t>
      </w:r>
    </w:p>
    <w:p w14:paraId="77DFA415">
      <w:pPr>
        <w:widowControl/>
        <w:wordWrap w:val="0"/>
        <w:spacing w:line="360" w:lineRule="auto"/>
        <w:jc w:val="left"/>
        <w:rPr>
          <w:rFonts w:hint="eastAsia" w:ascii="宋体" w:hAnsi="宋体"/>
          <w:strike w:val="0"/>
          <w:dstrike w:val="0"/>
          <w:color w:val="auto"/>
          <w:highlight w:val="none"/>
          <w:u w:val="none"/>
          <w:lang w:val="en-US" w:eastAsia="zh-CN"/>
        </w:rPr>
      </w:pPr>
      <w:r>
        <w:rPr>
          <w:rFonts w:hint="eastAsia" w:ascii="宋体" w:hAnsi="宋体"/>
          <w:strike w:val="0"/>
          <w:dstrike w:val="0"/>
          <w:color w:val="auto"/>
          <w:highlight w:val="none"/>
        </w:rPr>
        <w:t>项目编号：</w:t>
      </w:r>
      <w:r>
        <w:rPr>
          <w:rFonts w:hint="eastAsia" w:ascii="宋体" w:hAnsi="宋体"/>
          <w:strike w:val="0"/>
          <w:dstrike w:val="0"/>
          <w:color w:val="auto"/>
          <w:highlight w:val="none"/>
          <w:u w:val="none"/>
          <w:lang w:val="en-US" w:eastAsia="zh-CN"/>
        </w:rPr>
        <w:t xml:space="preserve"> HDZB-GS2026001</w:t>
      </w:r>
    </w:p>
    <w:p w14:paraId="36620285">
      <w:pPr>
        <w:rPr>
          <w:rFonts w:hint="eastAsia" w:ascii="宋体" w:hAnsi="宋体" w:eastAsia="宋体" w:cs="宋体"/>
          <w:strike w:val="0"/>
          <w:dstrike w:val="0"/>
          <w:color w:val="auto"/>
          <w:lang w:val="en-US" w:eastAsia="zh-CN"/>
        </w:rPr>
      </w:pPr>
      <w:r>
        <w:rPr>
          <w:rFonts w:hint="eastAsia" w:ascii="宋体" w:hAnsi="宋体" w:cs="宋体"/>
          <w:strike w:val="0"/>
          <w:dstrike w:val="0"/>
          <w:color w:val="auto"/>
          <w:u w:val="single"/>
          <w:lang w:val="en-US" w:eastAsia="zh-CN"/>
        </w:rPr>
        <w:t xml:space="preserve">注： </w:t>
      </w:r>
      <w:r>
        <w:rPr>
          <w:rFonts w:hint="eastAsia"/>
          <w:b w:val="0"/>
          <w:strike w:val="0"/>
          <w:dstrike w:val="0"/>
          <w:color w:val="auto"/>
          <w:highlight w:val="none"/>
          <w:u w:val="single"/>
          <w:lang w:val="en-US" w:eastAsia="zh-CN"/>
        </w:rPr>
        <w:t>分项报价表格式自定，按招标人提供工程量清单格式制定。</w:t>
      </w:r>
    </w:p>
    <w:p w14:paraId="4657B387">
      <w:pPr>
        <w:rPr>
          <w:rFonts w:ascii="宋体" w:hAnsi="宋体" w:cs="宋体"/>
          <w:strike w:val="0"/>
          <w:dstrike w:val="0"/>
          <w:color w:val="auto"/>
        </w:rPr>
      </w:pPr>
    </w:p>
    <w:p w14:paraId="78D790E1">
      <w:pPr>
        <w:adjustRightInd w:val="0"/>
        <w:spacing w:line="360" w:lineRule="auto"/>
        <w:rPr>
          <w:rFonts w:ascii="宋体" w:hAnsi="宋体" w:cs="宋体"/>
          <w:b/>
          <w:strike w:val="0"/>
          <w:dstrike w:val="0"/>
          <w:snapToGrid w:val="0"/>
          <w:color w:val="auto"/>
          <w:kern w:val="0"/>
          <w:szCs w:val="21"/>
        </w:rPr>
      </w:pPr>
    </w:p>
    <w:p w14:paraId="44C6F47D">
      <w:pPr>
        <w:adjustRightInd w:val="0"/>
        <w:snapToGrid w:val="0"/>
        <w:spacing w:line="360" w:lineRule="auto"/>
        <w:jc w:val="left"/>
        <w:rPr>
          <w:rFonts w:ascii="宋体" w:hAnsi="宋体" w:cs="宋体"/>
          <w:b/>
          <w:strike w:val="0"/>
          <w:dstrike w:val="0"/>
          <w:color w:val="auto"/>
          <w:szCs w:val="21"/>
        </w:rPr>
      </w:pPr>
      <w:r>
        <w:rPr>
          <w:rFonts w:hint="eastAsia" w:ascii="宋体" w:hAnsi="宋体" w:cs="宋体"/>
          <w:b/>
          <w:strike w:val="0"/>
          <w:dstrike w:val="0"/>
          <w:snapToGrid w:val="0"/>
          <w:color w:val="auto"/>
          <w:kern w:val="0"/>
          <w:szCs w:val="21"/>
        </w:rPr>
        <w:t xml:space="preserve">【说明】 </w:t>
      </w:r>
      <w:r>
        <w:rPr>
          <w:rFonts w:hint="eastAsia" w:ascii="宋体" w:hAnsi="宋体" w:cs="宋体"/>
          <w:b/>
          <w:strike w:val="0"/>
          <w:dstrike w:val="0"/>
          <w:color w:val="auto"/>
          <w:szCs w:val="21"/>
        </w:rPr>
        <w:t>1. 此表为</w:t>
      </w:r>
      <w:bookmarkStart w:id="63" w:name="OLE_LINK19"/>
      <w:r>
        <w:rPr>
          <w:rFonts w:hint="eastAsia" w:ascii="宋体" w:hAnsi="宋体" w:cs="宋体"/>
          <w:b/>
          <w:strike w:val="0"/>
          <w:dstrike w:val="0"/>
          <w:color w:val="auto"/>
          <w:szCs w:val="21"/>
        </w:rPr>
        <w:t>报价一览表</w:t>
      </w:r>
      <w:bookmarkEnd w:id="63"/>
      <w:r>
        <w:rPr>
          <w:rFonts w:hint="eastAsia" w:ascii="宋体" w:hAnsi="宋体" w:cs="宋体"/>
          <w:b/>
          <w:strike w:val="0"/>
          <w:dstrike w:val="0"/>
          <w:color w:val="auto"/>
          <w:szCs w:val="21"/>
        </w:rPr>
        <w:t>之报价明细表。</w:t>
      </w:r>
    </w:p>
    <w:p w14:paraId="47B00CE7">
      <w:pPr>
        <w:spacing w:before="120" w:beforeLines="50" w:after="120" w:afterLines="50" w:line="360" w:lineRule="auto"/>
        <w:jc w:val="left"/>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rPr>
        <w:t>投标单位：（盖公司公章）：_____________________________________</w:t>
      </w:r>
    </w:p>
    <w:p w14:paraId="04523C41">
      <w:pPr>
        <w:rPr>
          <w:strike w:val="0"/>
          <w:dstrike w:val="0"/>
          <w:color w:val="auto"/>
          <w:spacing w:val="4"/>
          <w:highlight w:val="none"/>
        </w:rPr>
      </w:pPr>
      <w:r>
        <w:rPr>
          <w:rFonts w:hint="eastAsia" w:ascii="宋体" w:hAnsi="宋体" w:eastAsia="宋体" w:cs="宋体"/>
          <w:strike w:val="0"/>
          <w:dstrike w:val="0"/>
          <w:color w:val="auto"/>
          <w:sz w:val="21"/>
          <w:szCs w:val="21"/>
        </w:rPr>
        <w:t>法定代表人或其委托代理人（签字或盖章）：_____________________</w:t>
      </w:r>
      <w:r>
        <w:rPr>
          <w:rFonts w:hint="eastAsia" w:ascii="宋体" w:hAnsi="宋体" w:eastAsia="宋体" w:cs="宋体"/>
          <w:strike w:val="0"/>
          <w:dstrike w:val="0"/>
          <w:color w:val="auto"/>
          <w:sz w:val="24"/>
          <w:szCs w:val="24"/>
        </w:rPr>
        <w:t>_____</w:t>
      </w:r>
    </w:p>
    <w:p w14:paraId="45FD2D15">
      <w:pPr>
        <w:pStyle w:val="4"/>
        <w:spacing w:before="120" w:beforeLines="50" w:after="120" w:afterLines="50" w:line="360" w:lineRule="auto"/>
        <w:jc w:val="center"/>
        <w:rPr>
          <w:rFonts w:hint="eastAsia"/>
          <w:b w:val="0"/>
          <w:strike w:val="0"/>
          <w:color w:val="auto"/>
          <w:highlight w:val="none"/>
        </w:rPr>
      </w:pPr>
    </w:p>
    <w:p w14:paraId="2763C5C0">
      <w:pPr>
        <w:rPr>
          <w:rFonts w:hint="eastAsia"/>
          <w:b w:val="0"/>
          <w:color w:val="auto"/>
          <w:highlight w:val="none"/>
        </w:rPr>
      </w:pPr>
    </w:p>
    <w:bookmarkEnd w:id="62"/>
    <w:p w14:paraId="3BF3B726">
      <w:pPr>
        <w:pStyle w:val="7"/>
        <w:rPr>
          <w:rFonts w:hint="eastAsia"/>
          <w:b w:val="0"/>
          <w:color w:val="auto"/>
          <w:highlight w:val="none"/>
        </w:rPr>
      </w:pPr>
    </w:p>
    <w:p w14:paraId="1F5F0B7D">
      <w:pPr>
        <w:rPr>
          <w:rFonts w:hint="eastAsia"/>
          <w:b w:val="0"/>
          <w:color w:val="auto"/>
          <w:highlight w:val="none"/>
        </w:rPr>
      </w:pPr>
    </w:p>
    <w:p w14:paraId="201C717C">
      <w:pPr>
        <w:pStyle w:val="7"/>
        <w:rPr>
          <w:rFonts w:hint="eastAsia"/>
          <w:b w:val="0"/>
          <w:color w:val="auto"/>
          <w:highlight w:val="none"/>
        </w:rPr>
      </w:pPr>
    </w:p>
    <w:p w14:paraId="580DEF47">
      <w:pPr>
        <w:rPr>
          <w:rFonts w:hint="eastAsia"/>
          <w:b w:val="0"/>
          <w:color w:val="auto"/>
          <w:highlight w:val="none"/>
        </w:rPr>
      </w:pPr>
    </w:p>
    <w:p w14:paraId="5694A88E">
      <w:pPr>
        <w:pStyle w:val="7"/>
        <w:rPr>
          <w:rFonts w:hint="eastAsia"/>
          <w:b w:val="0"/>
          <w:color w:val="auto"/>
          <w:highlight w:val="none"/>
        </w:rPr>
      </w:pPr>
    </w:p>
    <w:p w14:paraId="1A7F668D">
      <w:pPr>
        <w:rPr>
          <w:rFonts w:hint="eastAsia"/>
          <w:b w:val="0"/>
          <w:color w:val="auto"/>
          <w:highlight w:val="none"/>
        </w:rPr>
      </w:pPr>
    </w:p>
    <w:p w14:paraId="66436F94">
      <w:pPr>
        <w:pStyle w:val="7"/>
        <w:rPr>
          <w:rFonts w:hint="eastAsia"/>
          <w:b w:val="0"/>
          <w:color w:val="auto"/>
          <w:highlight w:val="none"/>
        </w:rPr>
      </w:pPr>
    </w:p>
    <w:p w14:paraId="05EC1F66">
      <w:pPr>
        <w:rPr>
          <w:rFonts w:hint="eastAsia"/>
          <w:b w:val="0"/>
          <w:color w:val="auto"/>
          <w:highlight w:val="none"/>
        </w:rPr>
      </w:pPr>
    </w:p>
    <w:p w14:paraId="06221414">
      <w:pPr>
        <w:pStyle w:val="7"/>
        <w:rPr>
          <w:rFonts w:hint="eastAsia"/>
          <w:b w:val="0"/>
          <w:color w:val="auto"/>
          <w:highlight w:val="none"/>
        </w:rPr>
      </w:pPr>
    </w:p>
    <w:p w14:paraId="68BC33C3">
      <w:pPr>
        <w:rPr>
          <w:rFonts w:hint="eastAsia"/>
          <w:b w:val="0"/>
          <w:color w:val="auto"/>
          <w:highlight w:val="none"/>
        </w:rPr>
      </w:pPr>
    </w:p>
    <w:p w14:paraId="69A94325">
      <w:pPr>
        <w:pStyle w:val="7"/>
        <w:rPr>
          <w:rFonts w:hint="eastAsia"/>
          <w:b w:val="0"/>
          <w:color w:val="auto"/>
          <w:highlight w:val="none"/>
        </w:rPr>
      </w:pPr>
    </w:p>
    <w:p w14:paraId="1DA90ED7">
      <w:pPr>
        <w:rPr>
          <w:rFonts w:hint="eastAsia"/>
          <w:b w:val="0"/>
          <w:color w:val="auto"/>
          <w:highlight w:val="none"/>
        </w:rPr>
      </w:pPr>
    </w:p>
    <w:p w14:paraId="3A7002DA">
      <w:pPr>
        <w:pStyle w:val="7"/>
        <w:rPr>
          <w:rFonts w:hint="eastAsia"/>
          <w:b w:val="0"/>
          <w:color w:val="auto"/>
          <w:highlight w:val="none"/>
        </w:rPr>
      </w:pPr>
    </w:p>
    <w:p w14:paraId="09C88004">
      <w:pPr>
        <w:rPr>
          <w:rFonts w:hint="eastAsia"/>
          <w:b w:val="0"/>
          <w:color w:val="auto"/>
          <w:highlight w:val="none"/>
        </w:rPr>
      </w:pPr>
    </w:p>
    <w:p w14:paraId="6E611145">
      <w:pPr>
        <w:pStyle w:val="7"/>
        <w:rPr>
          <w:rFonts w:hint="eastAsia"/>
          <w:b w:val="0"/>
          <w:color w:val="auto"/>
          <w:highlight w:val="none"/>
        </w:rPr>
      </w:pPr>
    </w:p>
    <w:p w14:paraId="52DCC8D0">
      <w:pPr>
        <w:rPr>
          <w:rFonts w:hint="eastAsia"/>
          <w:b w:val="0"/>
          <w:color w:val="auto"/>
          <w:highlight w:val="none"/>
        </w:rPr>
      </w:pPr>
    </w:p>
    <w:p w14:paraId="24907BE2">
      <w:pPr>
        <w:pStyle w:val="7"/>
        <w:rPr>
          <w:rFonts w:hint="eastAsia"/>
          <w:b w:val="0"/>
          <w:color w:val="auto"/>
          <w:highlight w:val="none"/>
        </w:rPr>
      </w:pPr>
    </w:p>
    <w:p w14:paraId="3CFFD2A3">
      <w:pPr>
        <w:rPr>
          <w:rFonts w:hint="eastAsia"/>
          <w:b w:val="0"/>
          <w:color w:val="auto"/>
          <w:highlight w:val="none"/>
        </w:rPr>
      </w:pPr>
    </w:p>
    <w:p w14:paraId="3763D901">
      <w:pPr>
        <w:pStyle w:val="7"/>
        <w:rPr>
          <w:rFonts w:hint="eastAsia"/>
          <w:b w:val="0"/>
          <w:color w:val="auto"/>
          <w:highlight w:val="none"/>
        </w:rPr>
      </w:pPr>
    </w:p>
    <w:p w14:paraId="13ED2BEC">
      <w:pPr>
        <w:rPr>
          <w:rFonts w:hint="eastAsia"/>
          <w:b w:val="0"/>
          <w:color w:val="auto"/>
          <w:highlight w:val="none"/>
        </w:rPr>
      </w:pPr>
    </w:p>
    <w:p w14:paraId="09BB75E9">
      <w:pPr>
        <w:pStyle w:val="7"/>
        <w:rPr>
          <w:rFonts w:hint="eastAsia"/>
          <w:b w:val="0"/>
          <w:color w:val="auto"/>
          <w:highlight w:val="none"/>
        </w:rPr>
      </w:pPr>
    </w:p>
    <w:p w14:paraId="1DB5A17F">
      <w:pPr>
        <w:rPr>
          <w:rFonts w:hint="eastAsia"/>
          <w:b w:val="0"/>
          <w:color w:val="auto"/>
          <w:highlight w:val="none"/>
        </w:rPr>
      </w:pPr>
    </w:p>
    <w:p w14:paraId="08465C2A">
      <w:pPr>
        <w:pStyle w:val="7"/>
        <w:rPr>
          <w:rFonts w:hint="eastAsia"/>
          <w:b w:val="0"/>
          <w:color w:val="auto"/>
          <w:highlight w:val="none"/>
        </w:rPr>
      </w:pPr>
    </w:p>
    <w:p w14:paraId="2E52188A">
      <w:pPr>
        <w:rPr>
          <w:rFonts w:hint="eastAsia"/>
          <w:b w:val="0"/>
          <w:color w:val="auto"/>
          <w:highlight w:val="none"/>
        </w:rPr>
      </w:pPr>
    </w:p>
    <w:p w14:paraId="51568A4C">
      <w:pPr>
        <w:pStyle w:val="7"/>
        <w:rPr>
          <w:rFonts w:hint="eastAsia"/>
          <w:b w:val="0"/>
          <w:color w:val="auto"/>
          <w:highlight w:val="none"/>
        </w:rPr>
      </w:pPr>
    </w:p>
    <w:p w14:paraId="57D8B577">
      <w:pPr>
        <w:rPr>
          <w:rFonts w:hint="eastAsia"/>
          <w:b w:val="0"/>
          <w:color w:val="auto"/>
          <w:highlight w:val="none"/>
        </w:rPr>
      </w:pPr>
    </w:p>
    <w:p w14:paraId="69BBF6E1">
      <w:pPr>
        <w:pStyle w:val="7"/>
        <w:rPr>
          <w:rFonts w:hint="eastAsia"/>
          <w:b w:val="0"/>
          <w:color w:val="auto"/>
          <w:highlight w:val="none"/>
        </w:rPr>
      </w:pPr>
    </w:p>
    <w:p w14:paraId="6CF0DA46">
      <w:pPr>
        <w:rPr>
          <w:rFonts w:hint="eastAsia"/>
          <w:b w:val="0"/>
          <w:color w:val="auto"/>
          <w:highlight w:val="none"/>
        </w:rPr>
      </w:pPr>
    </w:p>
    <w:p w14:paraId="6C853DAF">
      <w:pPr>
        <w:pStyle w:val="7"/>
        <w:rPr>
          <w:rFonts w:hint="eastAsia"/>
          <w:b w:val="0"/>
          <w:color w:val="auto"/>
          <w:highlight w:val="none"/>
        </w:rPr>
      </w:pPr>
    </w:p>
    <w:p w14:paraId="4AF23DC4">
      <w:pPr>
        <w:rPr>
          <w:rFonts w:hint="eastAsia"/>
          <w:b w:val="0"/>
          <w:color w:val="auto"/>
          <w:highlight w:val="none"/>
        </w:rPr>
      </w:pPr>
    </w:p>
    <w:p w14:paraId="4AD70321">
      <w:pPr>
        <w:pStyle w:val="7"/>
        <w:rPr>
          <w:rFonts w:hint="eastAsia"/>
          <w:b w:val="0"/>
          <w:color w:val="auto"/>
          <w:highlight w:val="none"/>
        </w:rPr>
      </w:pPr>
    </w:p>
    <w:p w14:paraId="758F07E2">
      <w:pPr>
        <w:rPr>
          <w:rFonts w:hint="eastAsia"/>
          <w:b w:val="0"/>
          <w:color w:val="auto"/>
          <w:highlight w:val="none"/>
        </w:rPr>
      </w:pPr>
    </w:p>
    <w:p w14:paraId="16119F4F">
      <w:pPr>
        <w:pStyle w:val="7"/>
        <w:rPr>
          <w:rFonts w:hint="eastAsia"/>
          <w:color w:val="auto"/>
        </w:rPr>
      </w:pPr>
    </w:p>
    <w:p w14:paraId="3D4B8BC8">
      <w:pPr>
        <w:rPr>
          <w:rFonts w:hint="eastAsia"/>
          <w:color w:val="auto"/>
        </w:rPr>
      </w:pPr>
    </w:p>
    <w:p w14:paraId="56007859">
      <w:pPr>
        <w:pStyle w:val="7"/>
        <w:rPr>
          <w:rFonts w:hint="eastAsia"/>
          <w:color w:val="auto"/>
        </w:rPr>
      </w:pPr>
    </w:p>
    <w:p w14:paraId="32EC9446">
      <w:pPr>
        <w:rPr>
          <w:rFonts w:hint="eastAsia"/>
          <w:color w:val="auto"/>
        </w:rPr>
      </w:pPr>
    </w:p>
    <w:p w14:paraId="415F380E">
      <w:pPr>
        <w:pStyle w:val="7"/>
        <w:rPr>
          <w:rFonts w:hint="eastAsia"/>
        </w:rPr>
      </w:pPr>
    </w:p>
    <w:p w14:paraId="682C5A78">
      <w:pPr>
        <w:rPr>
          <w:rFonts w:hint="eastAsia"/>
          <w:b w:val="0"/>
          <w:color w:val="auto"/>
          <w:highlight w:val="none"/>
        </w:rPr>
      </w:pPr>
    </w:p>
    <w:p w14:paraId="637D1D01">
      <w:pPr>
        <w:jc w:val="center"/>
        <w:rPr>
          <w:rFonts w:ascii="宋体" w:hAnsi="宋体" w:cs="宋体"/>
          <w:b w:val="0"/>
          <w:color w:val="auto"/>
          <w:highlight w:val="none"/>
        </w:rPr>
      </w:pPr>
      <w:r>
        <w:rPr>
          <w:rFonts w:hint="eastAsia"/>
          <w:b/>
          <w:bCs/>
          <w:color w:val="auto"/>
          <w:sz w:val="36"/>
          <w:szCs w:val="36"/>
          <w:highlight w:val="none"/>
        </w:rPr>
        <w:t>投标人基本情况表</w:t>
      </w:r>
    </w:p>
    <w:p w14:paraId="303A49BA">
      <w:pPr>
        <w:numPr>
          <w:ilvl w:val="0"/>
          <w:numId w:val="12"/>
        </w:numPr>
        <w:spacing w:line="360" w:lineRule="auto"/>
        <w:rPr>
          <w:rFonts w:ascii="宋体" w:hAnsi="宋体" w:cs="宋体"/>
          <w:color w:val="auto"/>
          <w:szCs w:val="21"/>
          <w:highlight w:val="none"/>
        </w:rPr>
      </w:pPr>
      <w:r>
        <w:rPr>
          <w:rFonts w:hint="eastAsia" w:ascii="宋体" w:hAnsi="宋体" w:cs="宋体"/>
          <w:color w:val="auto"/>
          <w:szCs w:val="21"/>
          <w:highlight w:val="none"/>
        </w:rPr>
        <w:t>公司基本情况</w:t>
      </w:r>
    </w:p>
    <w:p w14:paraId="05BBFE6C">
      <w:pPr>
        <w:numPr>
          <w:ilvl w:val="1"/>
          <w:numId w:val="12"/>
        </w:numPr>
        <w:tabs>
          <w:tab w:val="left" w:pos="420"/>
          <w:tab w:val="clear" w:pos="840"/>
        </w:tabs>
        <w:spacing w:line="360" w:lineRule="auto"/>
        <w:ind w:left="420"/>
        <w:rPr>
          <w:rFonts w:ascii="宋体" w:hAnsi="宋体" w:cs="宋体"/>
          <w:color w:val="auto"/>
          <w:szCs w:val="21"/>
          <w:highlight w:val="none"/>
        </w:rPr>
      </w:pPr>
      <w:r>
        <w:rPr>
          <w:rFonts w:hint="eastAsia" w:ascii="宋体" w:hAnsi="宋体" w:cs="宋体"/>
          <w:color w:val="auto"/>
          <w:szCs w:val="21"/>
          <w:highlight w:val="none"/>
        </w:rPr>
        <w:t>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C45EA43">
      <w:pPr>
        <w:numPr>
          <w:ilvl w:val="1"/>
          <w:numId w:val="12"/>
        </w:numPr>
        <w:tabs>
          <w:tab w:val="left" w:pos="420"/>
          <w:tab w:val="clear" w:pos="840"/>
        </w:tabs>
        <w:spacing w:line="360" w:lineRule="auto"/>
        <w:ind w:left="420"/>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14:paraId="64D7FDD6">
      <w:pPr>
        <w:numPr>
          <w:ilvl w:val="1"/>
          <w:numId w:val="12"/>
        </w:numPr>
        <w:tabs>
          <w:tab w:val="left" w:pos="420"/>
          <w:tab w:val="clear" w:pos="840"/>
        </w:tabs>
        <w:spacing w:line="360" w:lineRule="auto"/>
        <w:ind w:left="420"/>
        <w:rPr>
          <w:rFonts w:ascii="宋体" w:hAnsi="宋体" w:cs="宋体"/>
          <w:color w:val="auto"/>
          <w:szCs w:val="21"/>
          <w:highlight w:val="none"/>
          <w:u w:val="single"/>
        </w:rPr>
      </w:pPr>
      <w:r>
        <w:rPr>
          <w:rFonts w:hint="eastAsia" w:ascii="宋体" w:hAnsi="宋体" w:cs="宋体"/>
          <w:color w:val="auto"/>
          <w:szCs w:val="21"/>
          <w:highlight w:val="none"/>
        </w:rPr>
        <w:t>注册资金：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经济性质：</w:t>
      </w:r>
      <w:r>
        <w:rPr>
          <w:rFonts w:hint="eastAsia" w:ascii="宋体" w:hAnsi="宋体" w:cs="宋体"/>
          <w:color w:val="auto"/>
          <w:szCs w:val="21"/>
          <w:highlight w:val="none"/>
          <w:u w:val="single"/>
        </w:rPr>
        <w:t xml:space="preserve">              </w:t>
      </w:r>
    </w:p>
    <w:p w14:paraId="2022A32D">
      <w:pPr>
        <w:numPr>
          <w:ilvl w:val="1"/>
          <w:numId w:val="12"/>
        </w:numPr>
        <w:tabs>
          <w:tab w:val="left" w:pos="420"/>
          <w:tab w:val="clear" w:pos="840"/>
        </w:tabs>
        <w:spacing w:line="360" w:lineRule="auto"/>
        <w:ind w:left="420"/>
        <w:rPr>
          <w:rFonts w:ascii="宋体" w:hAnsi="宋体" w:cs="宋体"/>
          <w:color w:val="auto"/>
          <w:szCs w:val="21"/>
          <w:highlight w:val="none"/>
        </w:rPr>
      </w:pPr>
      <w:r>
        <w:rPr>
          <w:rFonts w:hint="eastAsia" w:ascii="宋体" w:hAnsi="宋体" w:cs="宋体"/>
          <w:color w:val="auto"/>
          <w:szCs w:val="21"/>
          <w:highlight w:val="none"/>
        </w:rPr>
        <w:t xml:space="preserve">公司开户银行名称及账号：     </w:t>
      </w:r>
    </w:p>
    <w:p w14:paraId="4154BE73">
      <w:pPr>
        <w:numPr>
          <w:ilvl w:val="1"/>
          <w:numId w:val="12"/>
        </w:numPr>
        <w:tabs>
          <w:tab w:val="left" w:pos="420"/>
          <w:tab w:val="clear" w:pos="840"/>
        </w:tabs>
        <w:spacing w:line="360" w:lineRule="auto"/>
        <w:ind w:left="420"/>
        <w:rPr>
          <w:rFonts w:ascii="宋体" w:hAnsi="宋体" w:cs="宋体"/>
          <w:color w:val="auto"/>
          <w:szCs w:val="21"/>
          <w:highlight w:val="none"/>
        </w:rPr>
      </w:pPr>
      <w:r>
        <w:rPr>
          <w:rFonts w:hint="eastAsia" w:ascii="宋体" w:hAnsi="宋体" w:cs="宋体"/>
          <w:color w:val="auto"/>
          <w:szCs w:val="21"/>
          <w:highlight w:val="none"/>
        </w:rPr>
        <w:t xml:space="preserve">营业注册执照号：   </w:t>
      </w:r>
    </w:p>
    <w:p w14:paraId="69CCA46E">
      <w:pPr>
        <w:numPr>
          <w:ilvl w:val="1"/>
          <w:numId w:val="12"/>
        </w:numPr>
        <w:tabs>
          <w:tab w:val="left" w:pos="420"/>
          <w:tab w:val="clear" w:pos="840"/>
        </w:tabs>
        <w:spacing w:line="360" w:lineRule="auto"/>
        <w:ind w:left="420" w:right="279" w:rightChars="133"/>
        <w:rPr>
          <w:rFonts w:ascii="宋体" w:hAnsi="宋体" w:cs="宋体"/>
          <w:color w:val="auto"/>
          <w:szCs w:val="21"/>
          <w:highlight w:val="none"/>
        </w:rPr>
      </w:pPr>
      <w:r>
        <w:rPr>
          <w:rFonts w:hint="eastAsia" w:ascii="宋体" w:hAnsi="宋体" w:cs="宋体"/>
          <w:color w:val="auto"/>
          <w:szCs w:val="21"/>
          <w:highlight w:val="none"/>
        </w:rPr>
        <w:t>公司简介</w:t>
      </w:r>
    </w:p>
    <w:p w14:paraId="7A7D3C43">
      <w:pPr>
        <w:spacing w:line="360" w:lineRule="auto"/>
        <w:ind w:left="360" w:right="279" w:rightChars="133"/>
        <w:rPr>
          <w:rFonts w:ascii="宋体" w:hAnsi="宋体" w:cs="宋体"/>
          <w:color w:val="auto"/>
          <w:szCs w:val="21"/>
          <w:highlight w:val="none"/>
        </w:rPr>
      </w:pPr>
      <w:r>
        <w:rPr>
          <w:rFonts w:hint="eastAsia" w:ascii="宋体" w:hAnsi="宋体" w:cs="宋体"/>
          <w:color w:val="auto"/>
          <w:szCs w:val="21"/>
          <w:highlight w:val="none"/>
        </w:rPr>
        <w:t>文字描述：</w:t>
      </w:r>
      <w:r>
        <w:rPr>
          <w:rFonts w:hint="eastAsia" w:ascii="宋体" w:hAnsi="宋体" w:cs="宋体"/>
          <w:bCs/>
          <w:color w:val="auto"/>
          <w:szCs w:val="21"/>
          <w:highlight w:val="none"/>
          <w:lang w:val="en-GB"/>
        </w:rPr>
        <w:t>发展历程、经营规模及服务理念</w:t>
      </w:r>
      <w:r>
        <w:rPr>
          <w:rFonts w:hint="eastAsia" w:ascii="宋体" w:hAnsi="宋体" w:cs="宋体"/>
          <w:color w:val="auto"/>
          <w:szCs w:val="21"/>
          <w:highlight w:val="none"/>
        </w:rPr>
        <w:t>、技术力量、财务状况、管理水平等方面进行阐述。</w:t>
      </w:r>
    </w:p>
    <w:p w14:paraId="75C599E2">
      <w:pPr>
        <w:numPr>
          <w:ilvl w:val="0"/>
          <w:numId w:val="12"/>
        </w:numPr>
        <w:spacing w:line="360" w:lineRule="auto"/>
        <w:ind w:right="279" w:rightChars="133"/>
        <w:rPr>
          <w:rFonts w:ascii="宋体" w:hAnsi="宋体" w:cs="宋体"/>
          <w:color w:val="auto"/>
          <w:szCs w:val="21"/>
          <w:highlight w:val="none"/>
        </w:rPr>
      </w:pPr>
      <w:r>
        <w:rPr>
          <w:rFonts w:hint="eastAsia" w:ascii="宋体" w:hAnsi="宋体" w:cs="宋体"/>
          <w:color w:val="auto"/>
          <w:szCs w:val="21"/>
          <w:highlight w:val="none"/>
        </w:rPr>
        <w:t>投标人获得国家有关部门颁发的资质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tbl>
      <w:tblPr>
        <w:tblStyle w:val="22"/>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295"/>
        <w:gridCol w:w="1805"/>
        <w:gridCol w:w="2239"/>
      </w:tblGrid>
      <w:tr w14:paraId="2DC1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91" w:type="dxa"/>
            <w:tcBorders>
              <w:top w:val="single" w:color="auto" w:sz="12" w:space="0"/>
              <w:left w:val="single" w:color="auto" w:sz="12" w:space="0"/>
            </w:tcBorders>
          </w:tcPr>
          <w:p w14:paraId="7B98D829">
            <w:pPr>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2295" w:type="dxa"/>
            <w:tcBorders>
              <w:top w:val="single" w:color="auto" w:sz="12" w:space="0"/>
            </w:tcBorders>
          </w:tcPr>
          <w:p w14:paraId="059516EA">
            <w:pPr>
              <w:jc w:val="center"/>
              <w:rPr>
                <w:rFonts w:ascii="宋体" w:hAnsi="宋体" w:cs="宋体"/>
                <w:color w:val="auto"/>
                <w:szCs w:val="21"/>
                <w:highlight w:val="none"/>
              </w:rPr>
            </w:pPr>
            <w:r>
              <w:rPr>
                <w:rFonts w:hint="eastAsia" w:ascii="宋体" w:hAnsi="宋体" w:cs="宋体"/>
                <w:color w:val="auto"/>
                <w:szCs w:val="21"/>
                <w:highlight w:val="none"/>
              </w:rPr>
              <w:t>发证单位</w:t>
            </w:r>
          </w:p>
        </w:tc>
        <w:tc>
          <w:tcPr>
            <w:tcW w:w="1805" w:type="dxa"/>
            <w:tcBorders>
              <w:top w:val="single" w:color="auto" w:sz="12" w:space="0"/>
            </w:tcBorders>
          </w:tcPr>
          <w:p w14:paraId="666094F4">
            <w:pPr>
              <w:jc w:val="center"/>
              <w:rPr>
                <w:rFonts w:ascii="宋体" w:hAnsi="宋体" w:cs="宋体"/>
                <w:color w:val="auto"/>
                <w:szCs w:val="21"/>
                <w:highlight w:val="none"/>
              </w:rPr>
            </w:pPr>
            <w:r>
              <w:rPr>
                <w:rFonts w:hint="eastAsia" w:ascii="宋体" w:hAnsi="宋体" w:cs="宋体"/>
                <w:color w:val="auto"/>
                <w:szCs w:val="21"/>
                <w:highlight w:val="none"/>
              </w:rPr>
              <w:t>证书等级</w:t>
            </w:r>
          </w:p>
        </w:tc>
        <w:tc>
          <w:tcPr>
            <w:tcW w:w="2239" w:type="dxa"/>
            <w:tcBorders>
              <w:top w:val="single" w:color="auto" w:sz="12" w:space="0"/>
              <w:right w:val="single" w:color="auto" w:sz="12" w:space="0"/>
            </w:tcBorders>
          </w:tcPr>
          <w:p w14:paraId="2140DC93">
            <w:pPr>
              <w:jc w:val="center"/>
              <w:rPr>
                <w:rFonts w:ascii="宋体" w:hAnsi="宋体" w:cs="宋体"/>
                <w:color w:val="auto"/>
                <w:szCs w:val="21"/>
                <w:highlight w:val="none"/>
              </w:rPr>
            </w:pPr>
            <w:r>
              <w:rPr>
                <w:rFonts w:hint="eastAsia" w:ascii="宋体" w:hAnsi="宋体" w:cs="宋体"/>
                <w:color w:val="auto"/>
                <w:szCs w:val="21"/>
                <w:highlight w:val="none"/>
              </w:rPr>
              <w:t>证书有效期</w:t>
            </w:r>
          </w:p>
        </w:tc>
      </w:tr>
      <w:tr w14:paraId="2F28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91" w:type="dxa"/>
            <w:tcBorders>
              <w:left w:val="single" w:color="auto" w:sz="12" w:space="0"/>
            </w:tcBorders>
          </w:tcPr>
          <w:p w14:paraId="62F91114">
            <w:pPr>
              <w:spacing w:line="360" w:lineRule="auto"/>
              <w:jc w:val="center"/>
              <w:rPr>
                <w:rFonts w:ascii="宋体" w:hAnsi="宋体" w:cs="宋体"/>
                <w:color w:val="auto"/>
                <w:szCs w:val="21"/>
                <w:highlight w:val="none"/>
              </w:rPr>
            </w:pPr>
          </w:p>
        </w:tc>
        <w:tc>
          <w:tcPr>
            <w:tcW w:w="2295" w:type="dxa"/>
          </w:tcPr>
          <w:p w14:paraId="58D3F6BA">
            <w:pPr>
              <w:spacing w:line="360" w:lineRule="auto"/>
              <w:jc w:val="center"/>
              <w:rPr>
                <w:rFonts w:ascii="宋体" w:hAnsi="宋体" w:cs="宋体"/>
                <w:color w:val="auto"/>
                <w:szCs w:val="21"/>
                <w:highlight w:val="none"/>
              </w:rPr>
            </w:pPr>
          </w:p>
        </w:tc>
        <w:tc>
          <w:tcPr>
            <w:tcW w:w="1805" w:type="dxa"/>
          </w:tcPr>
          <w:p w14:paraId="7E3CEF12">
            <w:pPr>
              <w:spacing w:line="360" w:lineRule="auto"/>
              <w:jc w:val="center"/>
              <w:rPr>
                <w:rFonts w:ascii="宋体" w:hAnsi="宋体" w:cs="宋体"/>
                <w:color w:val="auto"/>
                <w:szCs w:val="21"/>
                <w:highlight w:val="none"/>
              </w:rPr>
            </w:pPr>
          </w:p>
        </w:tc>
        <w:tc>
          <w:tcPr>
            <w:tcW w:w="2239" w:type="dxa"/>
            <w:tcBorders>
              <w:right w:val="single" w:color="auto" w:sz="12" w:space="0"/>
            </w:tcBorders>
          </w:tcPr>
          <w:p w14:paraId="2929DB39">
            <w:pPr>
              <w:spacing w:line="360" w:lineRule="auto"/>
              <w:jc w:val="center"/>
              <w:rPr>
                <w:rFonts w:ascii="宋体" w:hAnsi="宋体" w:cs="宋体"/>
                <w:color w:val="auto"/>
                <w:szCs w:val="21"/>
                <w:highlight w:val="none"/>
              </w:rPr>
            </w:pPr>
          </w:p>
        </w:tc>
      </w:tr>
      <w:tr w14:paraId="6FC8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91" w:type="dxa"/>
            <w:tcBorders>
              <w:left w:val="single" w:color="auto" w:sz="12" w:space="0"/>
              <w:bottom w:val="single" w:color="auto" w:sz="12" w:space="0"/>
            </w:tcBorders>
          </w:tcPr>
          <w:p w14:paraId="7056AD45">
            <w:pPr>
              <w:spacing w:line="360" w:lineRule="auto"/>
              <w:jc w:val="center"/>
              <w:rPr>
                <w:rFonts w:ascii="宋体" w:hAnsi="宋体" w:cs="宋体"/>
                <w:color w:val="auto"/>
                <w:szCs w:val="21"/>
                <w:highlight w:val="none"/>
              </w:rPr>
            </w:pPr>
          </w:p>
        </w:tc>
        <w:tc>
          <w:tcPr>
            <w:tcW w:w="2295" w:type="dxa"/>
            <w:tcBorders>
              <w:bottom w:val="single" w:color="auto" w:sz="12" w:space="0"/>
            </w:tcBorders>
          </w:tcPr>
          <w:p w14:paraId="425CE352">
            <w:pPr>
              <w:spacing w:line="360" w:lineRule="auto"/>
              <w:jc w:val="center"/>
              <w:rPr>
                <w:rFonts w:ascii="宋体" w:hAnsi="宋体" w:cs="宋体"/>
                <w:color w:val="auto"/>
                <w:szCs w:val="21"/>
                <w:highlight w:val="none"/>
              </w:rPr>
            </w:pPr>
          </w:p>
        </w:tc>
        <w:tc>
          <w:tcPr>
            <w:tcW w:w="1805" w:type="dxa"/>
            <w:tcBorders>
              <w:bottom w:val="single" w:color="auto" w:sz="12" w:space="0"/>
            </w:tcBorders>
          </w:tcPr>
          <w:p w14:paraId="5114E8CE">
            <w:pPr>
              <w:spacing w:line="360" w:lineRule="auto"/>
              <w:jc w:val="center"/>
              <w:rPr>
                <w:rFonts w:ascii="宋体" w:hAnsi="宋体" w:cs="宋体"/>
                <w:color w:val="auto"/>
                <w:szCs w:val="21"/>
                <w:highlight w:val="none"/>
              </w:rPr>
            </w:pPr>
          </w:p>
        </w:tc>
        <w:tc>
          <w:tcPr>
            <w:tcW w:w="2239" w:type="dxa"/>
            <w:tcBorders>
              <w:bottom w:val="single" w:color="auto" w:sz="12" w:space="0"/>
              <w:right w:val="single" w:color="auto" w:sz="12" w:space="0"/>
            </w:tcBorders>
          </w:tcPr>
          <w:p w14:paraId="3EE7129B">
            <w:pPr>
              <w:spacing w:line="360" w:lineRule="auto"/>
              <w:jc w:val="center"/>
              <w:rPr>
                <w:rFonts w:ascii="宋体" w:hAnsi="宋体" w:cs="宋体"/>
                <w:color w:val="auto"/>
                <w:szCs w:val="21"/>
                <w:highlight w:val="none"/>
              </w:rPr>
            </w:pPr>
          </w:p>
        </w:tc>
      </w:tr>
    </w:tbl>
    <w:p w14:paraId="5590B94A">
      <w:pPr>
        <w:adjustRightInd w:val="0"/>
        <w:snapToGrid w:val="0"/>
        <w:spacing w:before="240" w:beforeLines="100" w:line="360" w:lineRule="auto"/>
        <w:rPr>
          <w:rFonts w:ascii="宋体" w:hAnsi="宋体" w:cs="宋体"/>
          <w:color w:val="auto"/>
          <w:szCs w:val="21"/>
          <w:highlight w:val="none"/>
        </w:rPr>
      </w:pPr>
      <w:r>
        <w:rPr>
          <w:rFonts w:hint="eastAsia" w:ascii="宋体" w:hAnsi="宋体" w:cs="宋体"/>
          <w:color w:val="auto"/>
          <w:szCs w:val="21"/>
          <w:highlight w:val="none"/>
        </w:rPr>
        <w:t>我/我们声明以上所述是正确无误的，您有权进行您认为必要的所有调查。</w:t>
      </w:r>
    </w:p>
    <w:p w14:paraId="0718A852">
      <w:pPr>
        <w:spacing w:line="500" w:lineRule="exact"/>
        <w:ind w:firstLine="420" w:firstLineChars="200"/>
        <w:rPr>
          <w:rFonts w:ascii="宋体" w:hAnsi="宋体" w:cs="宋体"/>
          <w:color w:val="auto"/>
          <w:szCs w:val="21"/>
          <w:highlight w:val="none"/>
        </w:rPr>
      </w:pPr>
    </w:p>
    <w:p w14:paraId="17C9A482">
      <w:pPr>
        <w:spacing w:line="500" w:lineRule="exact"/>
        <w:ind w:firstLine="420" w:firstLineChars="200"/>
        <w:rPr>
          <w:rFonts w:ascii="宋体" w:hAnsi="宋体" w:cs="宋体"/>
          <w:color w:val="auto"/>
          <w:szCs w:val="21"/>
          <w:highlight w:val="none"/>
        </w:rPr>
      </w:pPr>
    </w:p>
    <w:p w14:paraId="3CAC2A1F">
      <w:pPr>
        <w:spacing w:line="500" w:lineRule="exact"/>
        <w:rPr>
          <w:rFonts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14:paraId="19BAB2F7">
      <w:pPr>
        <w:rPr>
          <w:color w:val="auto"/>
          <w:spacing w:val="4"/>
          <w:highlight w:val="none"/>
        </w:rPr>
      </w:pPr>
    </w:p>
    <w:p w14:paraId="3E0C48A2">
      <w:pPr>
        <w:snapToGrid w:val="0"/>
        <w:spacing w:line="360" w:lineRule="auto"/>
        <w:ind w:right="279" w:rightChars="133"/>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14:paraId="06DB6512">
      <w:pPr>
        <w:pStyle w:val="4"/>
        <w:spacing w:before="120" w:beforeLines="50" w:after="120" w:afterLines="50" w:line="360" w:lineRule="auto"/>
        <w:jc w:val="center"/>
        <w:rPr>
          <w:b w:val="0"/>
          <w:color w:val="auto"/>
          <w:highlight w:val="none"/>
        </w:rPr>
      </w:pPr>
      <w:r>
        <w:rPr>
          <w:color w:val="auto"/>
          <w:highlight w:val="none"/>
        </w:rPr>
        <w:br w:type="page"/>
      </w:r>
      <w:r>
        <w:rPr>
          <w:rFonts w:hint="eastAsia"/>
          <w:color w:val="auto"/>
          <w:highlight w:val="none"/>
        </w:rPr>
        <w:t>同类项目业绩情况</w:t>
      </w:r>
      <w:r>
        <w:rPr>
          <w:rFonts w:hint="eastAsia"/>
          <w:b/>
          <w:bCs/>
          <w:color w:val="auto"/>
          <w:highlight w:val="none"/>
        </w:rPr>
        <w:t>一览表</w:t>
      </w:r>
    </w:p>
    <w:p w14:paraId="4CA455DB">
      <w:pPr>
        <w:widowControl/>
        <w:wordWrap w:val="0"/>
        <w:spacing w:line="360" w:lineRule="auto"/>
        <w:jc w:val="left"/>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 xml:space="preserve"> 椰林海鲜码头产业园项目室内钢结构工程 </w:t>
      </w:r>
    </w:p>
    <w:p w14:paraId="701EA351">
      <w:pPr>
        <w:widowControl/>
        <w:wordWrap w:val="0"/>
        <w:spacing w:line="360" w:lineRule="auto"/>
        <w:jc w:val="left"/>
        <w:rPr>
          <w:rFonts w:hint="eastAsia" w:ascii="宋体" w:hAnsi="宋体"/>
          <w:color w:val="auto"/>
          <w:highlight w:val="none"/>
          <w:u w:val="none"/>
          <w:lang w:val="en-US" w:eastAsia="zh-CN"/>
        </w:rPr>
      </w:pPr>
      <w:r>
        <w:rPr>
          <w:rFonts w:hint="eastAsia" w:ascii="宋体" w:hAnsi="宋体"/>
          <w:color w:val="auto"/>
          <w:highlight w:val="none"/>
        </w:rPr>
        <w:t>项目编号：</w:t>
      </w:r>
      <w:r>
        <w:rPr>
          <w:rFonts w:hint="eastAsia" w:ascii="宋体" w:hAnsi="宋体"/>
          <w:color w:val="auto"/>
          <w:highlight w:val="none"/>
          <w:u w:val="none"/>
          <w:lang w:val="en-US" w:eastAsia="zh-CN"/>
        </w:rPr>
        <w:t xml:space="preserve"> HDZB-GS2026001</w:t>
      </w:r>
    </w:p>
    <w:p w14:paraId="30349EBA">
      <w:pPr>
        <w:widowControl/>
        <w:wordWrap w:val="0"/>
        <w:spacing w:line="360" w:lineRule="auto"/>
        <w:jc w:val="left"/>
        <w:rPr>
          <w:rFonts w:hint="eastAsia" w:ascii="宋体" w:hAnsi="宋体" w:eastAsia="宋体"/>
          <w:color w:val="auto"/>
          <w:highlight w:val="none"/>
          <w:lang w:eastAsia="zh-CN"/>
        </w:rPr>
      </w:pPr>
    </w:p>
    <w:tbl>
      <w:tblPr>
        <w:tblStyle w:val="22"/>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60"/>
        <w:gridCol w:w="1330"/>
        <w:gridCol w:w="1690"/>
        <w:gridCol w:w="1260"/>
        <w:gridCol w:w="1690"/>
        <w:gridCol w:w="1239"/>
      </w:tblGrid>
      <w:tr w14:paraId="7DC2E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0" w:type="dxa"/>
            <w:tcBorders>
              <w:top w:val="single" w:color="auto" w:sz="12" w:space="0"/>
              <w:bottom w:val="double" w:color="auto" w:sz="4" w:space="0"/>
            </w:tcBorders>
            <w:shd w:val="clear" w:color="auto" w:fill="EEECE1"/>
            <w:vAlign w:val="center"/>
          </w:tcPr>
          <w:p w14:paraId="62E5C180">
            <w:pPr>
              <w:adjustRightInd w:val="0"/>
              <w:snapToGrid w:val="0"/>
              <w:ind w:left="-69" w:leftChars="-33" w:right="-97" w:rightChars="-46"/>
              <w:jc w:val="center"/>
              <w:rPr>
                <w:color w:val="auto"/>
                <w:highlight w:val="none"/>
              </w:rPr>
            </w:pPr>
            <w:r>
              <w:rPr>
                <w:rFonts w:hint="eastAsia"/>
                <w:color w:val="auto"/>
                <w:highlight w:val="none"/>
              </w:rPr>
              <w:t>序号</w:t>
            </w:r>
          </w:p>
        </w:tc>
        <w:tc>
          <w:tcPr>
            <w:tcW w:w="1260" w:type="dxa"/>
            <w:tcBorders>
              <w:top w:val="single" w:color="auto" w:sz="12" w:space="0"/>
              <w:bottom w:val="double" w:color="auto" w:sz="4" w:space="0"/>
            </w:tcBorders>
            <w:shd w:val="clear" w:color="auto" w:fill="EEECE1"/>
            <w:vAlign w:val="center"/>
          </w:tcPr>
          <w:p w14:paraId="0B866B7E">
            <w:pPr>
              <w:adjustRightInd w:val="0"/>
              <w:snapToGrid w:val="0"/>
              <w:jc w:val="center"/>
              <w:rPr>
                <w:color w:val="auto"/>
                <w:highlight w:val="none"/>
              </w:rPr>
            </w:pPr>
            <w:r>
              <w:rPr>
                <w:rFonts w:hint="eastAsia"/>
                <w:color w:val="auto"/>
                <w:highlight w:val="none"/>
              </w:rPr>
              <w:t>业主名称</w:t>
            </w:r>
          </w:p>
        </w:tc>
        <w:tc>
          <w:tcPr>
            <w:tcW w:w="1330" w:type="dxa"/>
            <w:tcBorders>
              <w:top w:val="single" w:color="auto" w:sz="12" w:space="0"/>
              <w:bottom w:val="double" w:color="auto" w:sz="4" w:space="0"/>
            </w:tcBorders>
            <w:shd w:val="clear" w:color="auto" w:fill="EEECE1"/>
            <w:vAlign w:val="center"/>
          </w:tcPr>
          <w:p w14:paraId="0C8C5A56">
            <w:pPr>
              <w:adjustRightInd w:val="0"/>
              <w:snapToGrid w:val="0"/>
              <w:jc w:val="center"/>
              <w:rPr>
                <w:color w:val="auto"/>
                <w:highlight w:val="none"/>
              </w:rPr>
            </w:pPr>
            <w:r>
              <w:rPr>
                <w:rFonts w:hint="eastAsia"/>
                <w:color w:val="auto"/>
                <w:highlight w:val="none"/>
              </w:rPr>
              <w:t>项目名称</w:t>
            </w:r>
          </w:p>
        </w:tc>
        <w:tc>
          <w:tcPr>
            <w:tcW w:w="1690" w:type="dxa"/>
            <w:tcBorders>
              <w:top w:val="single" w:color="auto" w:sz="12" w:space="0"/>
              <w:bottom w:val="double" w:color="auto" w:sz="4" w:space="0"/>
            </w:tcBorders>
            <w:shd w:val="clear" w:color="auto" w:fill="EEECE1"/>
            <w:vAlign w:val="center"/>
          </w:tcPr>
          <w:p w14:paraId="4F3EC859">
            <w:pPr>
              <w:adjustRightInd w:val="0"/>
              <w:snapToGrid w:val="0"/>
              <w:jc w:val="center"/>
              <w:rPr>
                <w:color w:val="auto"/>
                <w:highlight w:val="none"/>
              </w:rPr>
            </w:pPr>
            <w:r>
              <w:rPr>
                <w:rFonts w:hint="eastAsia"/>
                <w:color w:val="auto"/>
                <w:highlight w:val="none"/>
              </w:rPr>
              <w:t>服务内容</w:t>
            </w:r>
          </w:p>
        </w:tc>
        <w:tc>
          <w:tcPr>
            <w:tcW w:w="1260" w:type="dxa"/>
            <w:tcBorders>
              <w:top w:val="single" w:color="auto" w:sz="12" w:space="0"/>
              <w:bottom w:val="double" w:color="auto" w:sz="4" w:space="0"/>
            </w:tcBorders>
            <w:shd w:val="clear" w:color="auto" w:fill="EEECE1"/>
            <w:vAlign w:val="center"/>
          </w:tcPr>
          <w:p w14:paraId="39A99355">
            <w:pPr>
              <w:adjustRightInd w:val="0"/>
              <w:snapToGrid w:val="0"/>
              <w:jc w:val="center"/>
              <w:rPr>
                <w:color w:val="auto"/>
                <w:highlight w:val="none"/>
              </w:rPr>
            </w:pPr>
            <w:r>
              <w:rPr>
                <w:rFonts w:hint="eastAsia"/>
                <w:color w:val="auto"/>
                <w:highlight w:val="none"/>
              </w:rPr>
              <w:t>合同总价</w:t>
            </w:r>
          </w:p>
        </w:tc>
        <w:tc>
          <w:tcPr>
            <w:tcW w:w="1690" w:type="dxa"/>
            <w:tcBorders>
              <w:top w:val="single" w:color="auto" w:sz="12" w:space="0"/>
              <w:bottom w:val="double" w:color="auto" w:sz="4" w:space="0"/>
            </w:tcBorders>
            <w:shd w:val="clear" w:color="auto" w:fill="EEECE1"/>
            <w:vAlign w:val="center"/>
          </w:tcPr>
          <w:p w14:paraId="20008A71">
            <w:pPr>
              <w:adjustRightInd w:val="0"/>
              <w:snapToGrid w:val="0"/>
              <w:jc w:val="center"/>
              <w:rPr>
                <w:color w:val="auto"/>
                <w:highlight w:val="none"/>
              </w:rPr>
            </w:pPr>
            <w:r>
              <w:rPr>
                <w:rFonts w:hint="eastAsia"/>
                <w:color w:val="auto"/>
                <w:highlight w:val="none"/>
              </w:rPr>
              <w:t>签约及完成时间</w:t>
            </w:r>
          </w:p>
        </w:tc>
        <w:tc>
          <w:tcPr>
            <w:tcW w:w="1239" w:type="dxa"/>
            <w:tcBorders>
              <w:top w:val="single" w:color="auto" w:sz="12" w:space="0"/>
              <w:bottom w:val="double" w:color="auto" w:sz="4" w:space="0"/>
            </w:tcBorders>
            <w:shd w:val="clear" w:color="auto" w:fill="EEECE1"/>
            <w:vAlign w:val="center"/>
          </w:tcPr>
          <w:p w14:paraId="5517C47A">
            <w:pPr>
              <w:adjustRightInd w:val="0"/>
              <w:snapToGrid w:val="0"/>
              <w:jc w:val="center"/>
              <w:rPr>
                <w:color w:val="auto"/>
                <w:highlight w:val="none"/>
              </w:rPr>
            </w:pPr>
            <w:r>
              <w:rPr>
                <w:rFonts w:hint="eastAsia"/>
                <w:color w:val="auto"/>
                <w:highlight w:val="none"/>
              </w:rPr>
              <w:t>单位联系人及电话</w:t>
            </w:r>
          </w:p>
        </w:tc>
      </w:tr>
      <w:tr w14:paraId="2A572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tcBorders>
              <w:top w:val="double" w:color="auto" w:sz="4" w:space="0"/>
            </w:tcBorders>
            <w:vAlign w:val="center"/>
          </w:tcPr>
          <w:p w14:paraId="50ED1877">
            <w:pPr>
              <w:spacing w:line="400" w:lineRule="exact"/>
              <w:jc w:val="center"/>
              <w:rPr>
                <w:color w:val="auto"/>
                <w:highlight w:val="none"/>
              </w:rPr>
            </w:pPr>
          </w:p>
        </w:tc>
        <w:tc>
          <w:tcPr>
            <w:tcW w:w="1260" w:type="dxa"/>
            <w:tcBorders>
              <w:top w:val="double" w:color="auto" w:sz="4" w:space="0"/>
            </w:tcBorders>
            <w:vAlign w:val="center"/>
          </w:tcPr>
          <w:p w14:paraId="4427B46D">
            <w:pPr>
              <w:spacing w:line="400" w:lineRule="exact"/>
              <w:jc w:val="center"/>
              <w:rPr>
                <w:color w:val="auto"/>
                <w:highlight w:val="none"/>
              </w:rPr>
            </w:pPr>
          </w:p>
        </w:tc>
        <w:tc>
          <w:tcPr>
            <w:tcW w:w="1330" w:type="dxa"/>
            <w:tcBorders>
              <w:top w:val="double" w:color="auto" w:sz="4" w:space="0"/>
            </w:tcBorders>
            <w:vAlign w:val="center"/>
          </w:tcPr>
          <w:p w14:paraId="3286DE98">
            <w:pPr>
              <w:spacing w:line="400" w:lineRule="exact"/>
              <w:jc w:val="center"/>
              <w:rPr>
                <w:color w:val="auto"/>
                <w:highlight w:val="none"/>
              </w:rPr>
            </w:pPr>
          </w:p>
        </w:tc>
        <w:tc>
          <w:tcPr>
            <w:tcW w:w="1690" w:type="dxa"/>
            <w:tcBorders>
              <w:top w:val="double" w:color="auto" w:sz="4" w:space="0"/>
            </w:tcBorders>
            <w:vAlign w:val="center"/>
          </w:tcPr>
          <w:p w14:paraId="03B6E26F">
            <w:pPr>
              <w:spacing w:line="400" w:lineRule="exact"/>
              <w:jc w:val="center"/>
              <w:rPr>
                <w:color w:val="auto"/>
                <w:highlight w:val="none"/>
              </w:rPr>
            </w:pPr>
          </w:p>
        </w:tc>
        <w:tc>
          <w:tcPr>
            <w:tcW w:w="1260" w:type="dxa"/>
            <w:tcBorders>
              <w:top w:val="double" w:color="auto" w:sz="4" w:space="0"/>
            </w:tcBorders>
            <w:vAlign w:val="center"/>
          </w:tcPr>
          <w:p w14:paraId="53D02819">
            <w:pPr>
              <w:spacing w:line="400" w:lineRule="exact"/>
              <w:jc w:val="center"/>
              <w:rPr>
                <w:color w:val="auto"/>
                <w:highlight w:val="none"/>
              </w:rPr>
            </w:pPr>
          </w:p>
        </w:tc>
        <w:tc>
          <w:tcPr>
            <w:tcW w:w="1690" w:type="dxa"/>
            <w:tcBorders>
              <w:top w:val="double" w:color="auto" w:sz="4" w:space="0"/>
            </w:tcBorders>
            <w:vAlign w:val="center"/>
          </w:tcPr>
          <w:p w14:paraId="0C0CE3A7">
            <w:pPr>
              <w:spacing w:line="400" w:lineRule="exact"/>
              <w:jc w:val="center"/>
              <w:rPr>
                <w:color w:val="auto"/>
                <w:highlight w:val="none"/>
              </w:rPr>
            </w:pPr>
          </w:p>
        </w:tc>
        <w:tc>
          <w:tcPr>
            <w:tcW w:w="1239" w:type="dxa"/>
            <w:tcBorders>
              <w:top w:val="double" w:color="auto" w:sz="4" w:space="0"/>
            </w:tcBorders>
            <w:vAlign w:val="center"/>
          </w:tcPr>
          <w:p w14:paraId="45F89488">
            <w:pPr>
              <w:spacing w:line="400" w:lineRule="exact"/>
              <w:jc w:val="center"/>
              <w:rPr>
                <w:color w:val="auto"/>
                <w:highlight w:val="none"/>
              </w:rPr>
            </w:pPr>
          </w:p>
        </w:tc>
      </w:tr>
      <w:tr w14:paraId="2DF1C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14:paraId="1399C964">
            <w:pPr>
              <w:spacing w:line="400" w:lineRule="exact"/>
              <w:jc w:val="center"/>
              <w:rPr>
                <w:color w:val="auto"/>
                <w:highlight w:val="none"/>
              </w:rPr>
            </w:pPr>
          </w:p>
        </w:tc>
        <w:tc>
          <w:tcPr>
            <w:tcW w:w="1260" w:type="dxa"/>
            <w:vAlign w:val="center"/>
          </w:tcPr>
          <w:p w14:paraId="3190B043">
            <w:pPr>
              <w:spacing w:line="400" w:lineRule="exact"/>
              <w:jc w:val="center"/>
              <w:rPr>
                <w:color w:val="auto"/>
                <w:highlight w:val="none"/>
              </w:rPr>
            </w:pPr>
          </w:p>
        </w:tc>
        <w:tc>
          <w:tcPr>
            <w:tcW w:w="1330" w:type="dxa"/>
            <w:vAlign w:val="center"/>
          </w:tcPr>
          <w:p w14:paraId="0FA68641">
            <w:pPr>
              <w:spacing w:line="400" w:lineRule="exact"/>
              <w:jc w:val="center"/>
              <w:rPr>
                <w:color w:val="auto"/>
                <w:highlight w:val="none"/>
              </w:rPr>
            </w:pPr>
          </w:p>
        </w:tc>
        <w:tc>
          <w:tcPr>
            <w:tcW w:w="1690" w:type="dxa"/>
            <w:vAlign w:val="center"/>
          </w:tcPr>
          <w:p w14:paraId="31B4F7F4">
            <w:pPr>
              <w:spacing w:line="400" w:lineRule="exact"/>
              <w:jc w:val="center"/>
              <w:rPr>
                <w:color w:val="auto"/>
                <w:highlight w:val="none"/>
              </w:rPr>
            </w:pPr>
          </w:p>
        </w:tc>
        <w:tc>
          <w:tcPr>
            <w:tcW w:w="1260" w:type="dxa"/>
            <w:vAlign w:val="center"/>
          </w:tcPr>
          <w:p w14:paraId="0F37CBBB">
            <w:pPr>
              <w:spacing w:line="400" w:lineRule="exact"/>
              <w:jc w:val="center"/>
              <w:rPr>
                <w:color w:val="auto"/>
                <w:highlight w:val="none"/>
              </w:rPr>
            </w:pPr>
          </w:p>
        </w:tc>
        <w:tc>
          <w:tcPr>
            <w:tcW w:w="1690" w:type="dxa"/>
            <w:vAlign w:val="center"/>
          </w:tcPr>
          <w:p w14:paraId="7D8CC2DF">
            <w:pPr>
              <w:spacing w:line="400" w:lineRule="exact"/>
              <w:jc w:val="center"/>
              <w:rPr>
                <w:color w:val="auto"/>
                <w:highlight w:val="none"/>
              </w:rPr>
            </w:pPr>
          </w:p>
        </w:tc>
        <w:tc>
          <w:tcPr>
            <w:tcW w:w="1239" w:type="dxa"/>
            <w:vAlign w:val="center"/>
          </w:tcPr>
          <w:p w14:paraId="5E9B1495">
            <w:pPr>
              <w:spacing w:line="400" w:lineRule="exact"/>
              <w:jc w:val="center"/>
              <w:rPr>
                <w:color w:val="auto"/>
                <w:highlight w:val="none"/>
              </w:rPr>
            </w:pPr>
          </w:p>
        </w:tc>
      </w:tr>
      <w:tr w14:paraId="2036C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14:paraId="5B2A8FE0">
            <w:pPr>
              <w:spacing w:line="400" w:lineRule="exact"/>
              <w:jc w:val="center"/>
              <w:rPr>
                <w:color w:val="auto"/>
                <w:highlight w:val="none"/>
              </w:rPr>
            </w:pPr>
          </w:p>
        </w:tc>
        <w:tc>
          <w:tcPr>
            <w:tcW w:w="1260" w:type="dxa"/>
            <w:vAlign w:val="center"/>
          </w:tcPr>
          <w:p w14:paraId="73D2F9F9">
            <w:pPr>
              <w:spacing w:line="400" w:lineRule="exact"/>
              <w:jc w:val="center"/>
              <w:rPr>
                <w:color w:val="auto"/>
                <w:highlight w:val="none"/>
              </w:rPr>
            </w:pPr>
          </w:p>
        </w:tc>
        <w:tc>
          <w:tcPr>
            <w:tcW w:w="1330" w:type="dxa"/>
            <w:vAlign w:val="center"/>
          </w:tcPr>
          <w:p w14:paraId="65C9C568">
            <w:pPr>
              <w:spacing w:line="400" w:lineRule="exact"/>
              <w:jc w:val="center"/>
              <w:rPr>
                <w:color w:val="auto"/>
                <w:highlight w:val="none"/>
              </w:rPr>
            </w:pPr>
          </w:p>
        </w:tc>
        <w:tc>
          <w:tcPr>
            <w:tcW w:w="1690" w:type="dxa"/>
            <w:vAlign w:val="center"/>
          </w:tcPr>
          <w:p w14:paraId="115ECA24">
            <w:pPr>
              <w:spacing w:line="400" w:lineRule="exact"/>
              <w:jc w:val="center"/>
              <w:rPr>
                <w:color w:val="auto"/>
                <w:highlight w:val="none"/>
              </w:rPr>
            </w:pPr>
          </w:p>
        </w:tc>
        <w:tc>
          <w:tcPr>
            <w:tcW w:w="1260" w:type="dxa"/>
            <w:vAlign w:val="center"/>
          </w:tcPr>
          <w:p w14:paraId="3CA6C74B">
            <w:pPr>
              <w:spacing w:line="400" w:lineRule="exact"/>
              <w:jc w:val="center"/>
              <w:rPr>
                <w:color w:val="auto"/>
                <w:highlight w:val="none"/>
              </w:rPr>
            </w:pPr>
          </w:p>
        </w:tc>
        <w:tc>
          <w:tcPr>
            <w:tcW w:w="1690" w:type="dxa"/>
            <w:vAlign w:val="center"/>
          </w:tcPr>
          <w:p w14:paraId="199E7279">
            <w:pPr>
              <w:spacing w:line="400" w:lineRule="exact"/>
              <w:jc w:val="center"/>
              <w:rPr>
                <w:color w:val="auto"/>
                <w:highlight w:val="none"/>
              </w:rPr>
            </w:pPr>
          </w:p>
        </w:tc>
        <w:tc>
          <w:tcPr>
            <w:tcW w:w="1239" w:type="dxa"/>
            <w:vAlign w:val="center"/>
          </w:tcPr>
          <w:p w14:paraId="1161F18D">
            <w:pPr>
              <w:spacing w:line="400" w:lineRule="exact"/>
              <w:jc w:val="center"/>
              <w:rPr>
                <w:color w:val="auto"/>
                <w:highlight w:val="none"/>
              </w:rPr>
            </w:pPr>
          </w:p>
        </w:tc>
      </w:tr>
      <w:tr w14:paraId="6ECD7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14:paraId="437194AD">
            <w:pPr>
              <w:spacing w:line="400" w:lineRule="exact"/>
              <w:jc w:val="center"/>
              <w:rPr>
                <w:color w:val="auto"/>
                <w:highlight w:val="none"/>
              </w:rPr>
            </w:pPr>
          </w:p>
        </w:tc>
        <w:tc>
          <w:tcPr>
            <w:tcW w:w="1260" w:type="dxa"/>
            <w:vAlign w:val="center"/>
          </w:tcPr>
          <w:p w14:paraId="594C4E36">
            <w:pPr>
              <w:spacing w:line="400" w:lineRule="exact"/>
              <w:jc w:val="center"/>
              <w:rPr>
                <w:color w:val="auto"/>
                <w:highlight w:val="none"/>
              </w:rPr>
            </w:pPr>
          </w:p>
        </w:tc>
        <w:tc>
          <w:tcPr>
            <w:tcW w:w="1330" w:type="dxa"/>
            <w:vAlign w:val="center"/>
          </w:tcPr>
          <w:p w14:paraId="0BC17080">
            <w:pPr>
              <w:spacing w:line="400" w:lineRule="exact"/>
              <w:jc w:val="center"/>
              <w:rPr>
                <w:color w:val="auto"/>
                <w:highlight w:val="none"/>
              </w:rPr>
            </w:pPr>
          </w:p>
        </w:tc>
        <w:tc>
          <w:tcPr>
            <w:tcW w:w="1690" w:type="dxa"/>
            <w:vAlign w:val="center"/>
          </w:tcPr>
          <w:p w14:paraId="0EB5FC7E">
            <w:pPr>
              <w:spacing w:line="400" w:lineRule="exact"/>
              <w:jc w:val="center"/>
              <w:rPr>
                <w:color w:val="auto"/>
                <w:highlight w:val="none"/>
              </w:rPr>
            </w:pPr>
          </w:p>
        </w:tc>
        <w:tc>
          <w:tcPr>
            <w:tcW w:w="1260" w:type="dxa"/>
            <w:vAlign w:val="center"/>
          </w:tcPr>
          <w:p w14:paraId="0FF8E1B6">
            <w:pPr>
              <w:spacing w:line="400" w:lineRule="exact"/>
              <w:jc w:val="center"/>
              <w:rPr>
                <w:color w:val="auto"/>
                <w:highlight w:val="none"/>
              </w:rPr>
            </w:pPr>
          </w:p>
        </w:tc>
        <w:tc>
          <w:tcPr>
            <w:tcW w:w="1690" w:type="dxa"/>
            <w:vAlign w:val="center"/>
          </w:tcPr>
          <w:p w14:paraId="4D38A78F">
            <w:pPr>
              <w:spacing w:line="400" w:lineRule="exact"/>
              <w:jc w:val="center"/>
              <w:rPr>
                <w:color w:val="auto"/>
                <w:highlight w:val="none"/>
              </w:rPr>
            </w:pPr>
          </w:p>
        </w:tc>
        <w:tc>
          <w:tcPr>
            <w:tcW w:w="1239" w:type="dxa"/>
            <w:vAlign w:val="center"/>
          </w:tcPr>
          <w:p w14:paraId="2136B5F0">
            <w:pPr>
              <w:spacing w:line="400" w:lineRule="exact"/>
              <w:jc w:val="center"/>
              <w:rPr>
                <w:color w:val="auto"/>
                <w:highlight w:val="none"/>
              </w:rPr>
            </w:pPr>
          </w:p>
        </w:tc>
      </w:tr>
      <w:tr w14:paraId="66FF0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14:paraId="2F1B2579">
            <w:pPr>
              <w:spacing w:line="400" w:lineRule="exact"/>
              <w:jc w:val="center"/>
              <w:rPr>
                <w:color w:val="auto"/>
                <w:highlight w:val="none"/>
              </w:rPr>
            </w:pPr>
          </w:p>
        </w:tc>
        <w:tc>
          <w:tcPr>
            <w:tcW w:w="1260" w:type="dxa"/>
            <w:vAlign w:val="center"/>
          </w:tcPr>
          <w:p w14:paraId="1C482AEB">
            <w:pPr>
              <w:spacing w:line="400" w:lineRule="exact"/>
              <w:jc w:val="center"/>
              <w:rPr>
                <w:color w:val="auto"/>
                <w:highlight w:val="none"/>
              </w:rPr>
            </w:pPr>
          </w:p>
        </w:tc>
        <w:tc>
          <w:tcPr>
            <w:tcW w:w="1330" w:type="dxa"/>
            <w:vAlign w:val="center"/>
          </w:tcPr>
          <w:p w14:paraId="18AF2517">
            <w:pPr>
              <w:spacing w:line="400" w:lineRule="exact"/>
              <w:jc w:val="center"/>
              <w:rPr>
                <w:color w:val="auto"/>
                <w:highlight w:val="none"/>
              </w:rPr>
            </w:pPr>
          </w:p>
        </w:tc>
        <w:tc>
          <w:tcPr>
            <w:tcW w:w="1690" w:type="dxa"/>
            <w:vAlign w:val="center"/>
          </w:tcPr>
          <w:p w14:paraId="5A764951">
            <w:pPr>
              <w:spacing w:line="400" w:lineRule="exact"/>
              <w:jc w:val="center"/>
              <w:rPr>
                <w:color w:val="auto"/>
                <w:highlight w:val="none"/>
              </w:rPr>
            </w:pPr>
          </w:p>
        </w:tc>
        <w:tc>
          <w:tcPr>
            <w:tcW w:w="1260" w:type="dxa"/>
            <w:vAlign w:val="center"/>
          </w:tcPr>
          <w:p w14:paraId="5E8DB9D9">
            <w:pPr>
              <w:spacing w:line="400" w:lineRule="exact"/>
              <w:jc w:val="center"/>
              <w:rPr>
                <w:color w:val="auto"/>
                <w:highlight w:val="none"/>
              </w:rPr>
            </w:pPr>
          </w:p>
        </w:tc>
        <w:tc>
          <w:tcPr>
            <w:tcW w:w="1690" w:type="dxa"/>
            <w:vAlign w:val="center"/>
          </w:tcPr>
          <w:p w14:paraId="6F2642DB">
            <w:pPr>
              <w:spacing w:line="400" w:lineRule="exact"/>
              <w:jc w:val="center"/>
              <w:rPr>
                <w:color w:val="auto"/>
                <w:highlight w:val="none"/>
              </w:rPr>
            </w:pPr>
          </w:p>
        </w:tc>
        <w:tc>
          <w:tcPr>
            <w:tcW w:w="1239" w:type="dxa"/>
            <w:vAlign w:val="center"/>
          </w:tcPr>
          <w:p w14:paraId="567BD4A6">
            <w:pPr>
              <w:spacing w:line="400" w:lineRule="exact"/>
              <w:jc w:val="center"/>
              <w:rPr>
                <w:color w:val="auto"/>
                <w:highlight w:val="none"/>
              </w:rPr>
            </w:pPr>
          </w:p>
        </w:tc>
      </w:tr>
      <w:tr w14:paraId="67AE4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14:paraId="20C31AA1">
            <w:pPr>
              <w:spacing w:line="400" w:lineRule="exact"/>
              <w:jc w:val="center"/>
              <w:rPr>
                <w:color w:val="auto"/>
                <w:highlight w:val="none"/>
              </w:rPr>
            </w:pPr>
          </w:p>
        </w:tc>
        <w:tc>
          <w:tcPr>
            <w:tcW w:w="1260" w:type="dxa"/>
            <w:vAlign w:val="center"/>
          </w:tcPr>
          <w:p w14:paraId="129DF7A9">
            <w:pPr>
              <w:spacing w:line="400" w:lineRule="exact"/>
              <w:jc w:val="center"/>
              <w:rPr>
                <w:color w:val="auto"/>
                <w:highlight w:val="none"/>
              </w:rPr>
            </w:pPr>
          </w:p>
        </w:tc>
        <w:tc>
          <w:tcPr>
            <w:tcW w:w="1330" w:type="dxa"/>
            <w:vAlign w:val="center"/>
          </w:tcPr>
          <w:p w14:paraId="0F94C21D">
            <w:pPr>
              <w:spacing w:line="400" w:lineRule="exact"/>
              <w:jc w:val="center"/>
              <w:rPr>
                <w:color w:val="auto"/>
                <w:highlight w:val="none"/>
              </w:rPr>
            </w:pPr>
          </w:p>
        </w:tc>
        <w:tc>
          <w:tcPr>
            <w:tcW w:w="1690" w:type="dxa"/>
            <w:vAlign w:val="center"/>
          </w:tcPr>
          <w:p w14:paraId="605C3C20">
            <w:pPr>
              <w:spacing w:line="400" w:lineRule="exact"/>
              <w:jc w:val="center"/>
              <w:rPr>
                <w:color w:val="auto"/>
                <w:highlight w:val="none"/>
              </w:rPr>
            </w:pPr>
          </w:p>
        </w:tc>
        <w:tc>
          <w:tcPr>
            <w:tcW w:w="1260" w:type="dxa"/>
            <w:vAlign w:val="center"/>
          </w:tcPr>
          <w:p w14:paraId="64DDBA10">
            <w:pPr>
              <w:spacing w:line="400" w:lineRule="exact"/>
              <w:jc w:val="center"/>
              <w:rPr>
                <w:color w:val="auto"/>
                <w:highlight w:val="none"/>
              </w:rPr>
            </w:pPr>
          </w:p>
        </w:tc>
        <w:tc>
          <w:tcPr>
            <w:tcW w:w="1690" w:type="dxa"/>
            <w:vAlign w:val="center"/>
          </w:tcPr>
          <w:p w14:paraId="63ED8DFD">
            <w:pPr>
              <w:spacing w:line="400" w:lineRule="exact"/>
              <w:jc w:val="center"/>
              <w:rPr>
                <w:color w:val="auto"/>
                <w:highlight w:val="none"/>
              </w:rPr>
            </w:pPr>
          </w:p>
        </w:tc>
        <w:tc>
          <w:tcPr>
            <w:tcW w:w="1239" w:type="dxa"/>
            <w:vAlign w:val="center"/>
          </w:tcPr>
          <w:p w14:paraId="2D619D8D">
            <w:pPr>
              <w:spacing w:line="400" w:lineRule="exact"/>
              <w:jc w:val="center"/>
              <w:rPr>
                <w:color w:val="auto"/>
                <w:highlight w:val="none"/>
              </w:rPr>
            </w:pPr>
          </w:p>
        </w:tc>
      </w:tr>
      <w:tr w14:paraId="2466E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14:paraId="544078BE">
            <w:pPr>
              <w:spacing w:line="400" w:lineRule="exact"/>
              <w:jc w:val="center"/>
              <w:rPr>
                <w:color w:val="auto"/>
                <w:highlight w:val="none"/>
              </w:rPr>
            </w:pPr>
          </w:p>
        </w:tc>
        <w:tc>
          <w:tcPr>
            <w:tcW w:w="1260" w:type="dxa"/>
            <w:vAlign w:val="center"/>
          </w:tcPr>
          <w:p w14:paraId="644F6675">
            <w:pPr>
              <w:spacing w:line="400" w:lineRule="exact"/>
              <w:jc w:val="center"/>
              <w:rPr>
                <w:color w:val="auto"/>
                <w:highlight w:val="none"/>
              </w:rPr>
            </w:pPr>
          </w:p>
        </w:tc>
        <w:tc>
          <w:tcPr>
            <w:tcW w:w="1330" w:type="dxa"/>
            <w:vAlign w:val="center"/>
          </w:tcPr>
          <w:p w14:paraId="1EE95C53">
            <w:pPr>
              <w:spacing w:line="400" w:lineRule="exact"/>
              <w:jc w:val="center"/>
              <w:rPr>
                <w:color w:val="auto"/>
                <w:highlight w:val="none"/>
              </w:rPr>
            </w:pPr>
          </w:p>
        </w:tc>
        <w:tc>
          <w:tcPr>
            <w:tcW w:w="1690" w:type="dxa"/>
            <w:vAlign w:val="center"/>
          </w:tcPr>
          <w:p w14:paraId="516447BE">
            <w:pPr>
              <w:spacing w:line="400" w:lineRule="exact"/>
              <w:jc w:val="center"/>
              <w:rPr>
                <w:color w:val="auto"/>
                <w:highlight w:val="none"/>
              </w:rPr>
            </w:pPr>
          </w:p>
        </w:tc>
        <w:tc>
          <w:tcPr>
            <w:tcW w:w="1260" w:type="dxa"/>
            <w:vAlign w:val="center"/>
          </w:tcPr>
          <w:p w14:paraId="73CA9A4B">
            <w:pPr>
              <w:spacing w:line="400" w:lineRule="exact"/>
              <w:jc w:val="center"/>
              <w:rPr>
                <w:color w:val="auto"/>
                <w:highlight w:val="none"/>
              </w:rPr>
            </w:pPr>
          </w:p>
        </w:tc>
        <w:tc>
          <w:tcPr>
            <w:tcW w:w="1690" w:type="dxa"/>
            <w:vAlign w:val="center"/>
          </w:tcPr>
          <w:p w14:paraId="6FA5A8B6">
            <w:pPr>
              <w:spacing w:line="400" w:lineRule="exact"/>
              <w:jc w:val="center"/>
              <w:rPr>
                <w:color w:val="auto"/>
                <w:highlight w:val="none"/>
              </w:rPr>
            </w:pPr>
          </w:p>
        </w:tc>
        <w:tc>
          <w:tcPr>
            <w:tcW w:w="1239" w:type="dxa"/>
            <w:vAlign w:val="center"/>
          </w:tcPr>
          <w:p w14:paraId="17B88626">
            <w:pPr>
              <w:spacing w:line="400" w:lineRule="exact"/>
              <w:jc w:val="center"/>
              <w:rPr>
                <w:color w:val="auto"/>
                <w:highlight w:val="none"/>
              </w:rPr>
            </w:pPr>
          </w:p>
        </w:tc>
      </w:tr>
      <w:tr w14:paraId="2BCAB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14:paraId="5CE6B3FF">
            <w:pPr>
              <w:spacing w:line="400" w:lineRule="exact"/>
              <w:jc w:val="center"/>
              <w:rPr>
                <w:color w:val="auto"/>
                <w:highlight w:val="none"/>
              </w:rPr>
            </w:pPr>
          </w:p>
        </w:tc>
        <w:tc>
          <w:tcPr>
            <w:tcW w:w="1260" w:type="dxa"/>
            <w:vAlign w:val="center"/>
          </w:tcPr>
          <w:p w14:paraId="132674A1">
            <w:pPr>
              <w:spacing w:line="400" w:lineRule="exact"/>
              <w:jc w:val="center"/>
              <w:rPr>
                <w:color w:val="auto"/>
                <w:highlight w:val="none"/>
              </w:rPr>
            </w:pPr>
          </w:p>
        </w:tc>
        <w:tc>
          <w:tcPr>
            <w:tcW w:w="1330" w:type="dxa"/>
            <w:vAlign w:val="center"/>
          </w:tcPr>
          <w:p w14:paraId="1078451C">
            <w:pPr>
              <w:spacing w:line="400" w:lineRule="exact"/>
              <w:jc w:val="center"/>
              <w:rPr>
                <w:color w:val="auto"/>
                <w:highlight w:val="none"/>
              </w:rPr>
            </w:pPr>
          </w:p>
        </w:tc>
        <w:tc>
          <w:tcPr>
            <w:tcW w:w="1690" w:type="dxa"/>
            <w:vAlign w:val="center"/>
          </w:tcPr>
          <w:p w14:paraId="650F4FCA">
            <w:pPr>
              <w:spacing w:line="400" w:lineRule="exact"/>
              <w:jc w:val="center"/>
              <w:rPr>
                <w:color w:val="auto"/>
                <w:highlight w:val="none"/>
              </w:rPr>
            </w:pPr>
          </w:p>
        </w:tc>
        <w:tc>
          <w:tcPr>
            <w:tcW w:w="1260" w:type="dxa"/>
            <w:vAlign w:val="center"/>
          </w:tcPr>
          <w:p w14:paraId="721E2868">
            <w:pPr>
              <w:spacing w:line="400" w:lineRule="exact"/>
              <w:jc w:val="center"/>
              <w:rPr>
                <w:color w:val="auto"/>
                <w:highlight w:val="none"/>
              </w:rPr>
            </w:pPr>
          </w:p>
        </w:tc>
        <w:tc>
          <w:tcPr>
            <w:tcW w:w="1690" w:type="dxa"/>
            <w:vAlign w:val="center"/>
          </w:tcPr>
          <w:p w14:paraId="0D322638">
            <w:pPr>
              <w:spacing w:line="400" w:lineRule="exact"/>
              <w:jc w:val="center"/>
              <w:rPr>
                <w:color w:val="auto"/>
                <w:highlight w:val="none"/>
              </w:rPr>
            </w:pPr>
          </w:p>
        </w:tc>
        <w:tc>
          <w:tcPr>
            <w:tcW w:w="1239" w:type="dxa"/>
            <w:vAlign w:val="center"/>
          </w:tcPr>
          <w:p w14:paraId="60380ED4">
            <w:pPr>
              <w:spacing w:line="400" w:lineRule="exact"/>
              <w:jc w:val="center"/>
              <w:rPr>
                <w:color w:val="auto"/>
                <w:highlight w:val="none"/>
              </w:rPr>
            </w:pPr>
          </w:p>
        </w:tc>
      </w:tr>
    </w:tbl>
    <w:p w14:paraId="11A6240B">
      <w:pPr>
        <w:adjustRightInd w:val="0"/>
        <w:snapToGrid w:val="0"/>
        <w:spacing w:line="360" w:lineRule="auto"/>
        <w:ind w:left="620" w:hanging="620" w:hangingChars="294"/>
        <w:rPr>
          <w:b/>
          <w:bCs/>
          <w:color w:val="auto"/>
          <w:highlight w:val="none"/>
        </w:rPr>
      </w:pPr>
    </w:p>
    <w:p w14:paraId="51E62134">
      <w:pPr>
        <w:adjustRightInd w:val="0"/>
        <w:snapToGrid w:val="0"/>
        <w:spacing w:line="360" w:lineRule="auto"/>
        <w:ind w:left="620" w:hanging="620" w:hangingChars="294"/>
        <w:rPr>
          <w:rFonts w:hint="eastAsia" w:ascii="宋体" w:hAnsi="宋体" w:eastAsia="宋体" w:cs="宋体"/>
          <w:b/>
          <w:color w:val="auto"/>
          <w:sz w:val="25"/>
          <w:szCs w:val="25"/>
          <w:highlight w:val="none"/>
          <w:lang w:val="en-US" w:eastAsia="zh-CN"/>
        </w:rPr>
      </w:pPr>
      <w:r>
        <w:rPr>
          <w:rFonts w:hint="eastAsia"/>
          <w:b/>
          <w:bCs/>
          <w:color w:val="auto"/>
          <w:highlight w:val="none"/>
        </w:rPr>
        <w:t>备注</w:t>
      </w:r>
      <w:r>
        <w:rPr>
          <w:rFonts w:hint="eastAsia"/>
          <w:b/>
          <w:bCs/>
          <w:color w:val="auto"/>
          <w:highlight w:val="none"/>
          <w:lang w:eastAsia="zh-CN"/>
        </w:rPr>
        <w:t>：根据要求提供相关证明材料</w:t>
      </w:r>
    </w:p>
    <w:p w14:paraId="36441499">
      <w:pPr>
        <w:spacing w:line="500" w:lineRule="exact"/>
        <w:rPr>
          <w:rFonts w:ascii="宋体" w:hAnsi="宋体" w:cs="宋体"/>
          <w:color w:val="auto"/>
          <w:sz w:val="25"/>
          <w:szCs w:val="25"/>
          <w:highlight w:val="none"/>
        </w:rPr>
      </w:pPr>
    </w:p>
    <w:p w14:paraId="0C9CC352">
      <w:pPr>
        <w:spacing w:line="500" w:lineRule="exact"/>
        <w:rPr>
          <w:rFonts w:ascii="宋体" w:hAnsi="宋体" w:cs="宋体"/>
          <w:color w:val="auto"/>
          <w:sz w:val="25"/>
          <w:szCs w:val="25"/>
          <w:highlight w:val="none"/>
        </w:rPr>
      </w:pPr>
    </w:p>
    <w:p w14:paraId="430B62C1">
      <w:pPr>
        <w:spacing w:line="500" w:lineRule="exact"/>
        <w:rPr>
          <w:rFonts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14:paraId="4E1E08C6">
      <w:pPr>
        <w:rPr>
          <w:color w:val="auto"/>
          <w:spacing w:val="4"/>
          <w:highlight w:val="none"/>
        </w:rPr>
      </w:pPr>
    </w:p>
    <w:p w14:paraId="1C21C68F">
      <w:pPr>
        <w:snapToGrid w:val="0"/>
        <w:spacing w:line="360" w:lineRule="auto"/>
        <w:ind w:right="279" w:rightChars="133"/>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14:paraId="224C7490">
      <w:pPr>
        <w:widowControl/>
        <w:jc w:val="left"/>
        <w:rPr>
          <w:color w:val="auto"/>
          <w:spacing w:val="4"/>
          <w:highlight w:val="none"/>
          <w:u w:val="single"/>
        </w:rPr>
      </w:pPr>
    </w:p>
    <w:p w14:paraId="1843B944">
      <w:pPr>
        <w:pStyle w:val="4"/>
        <w:spacing w:before="120" w:beforeLines="50" w:after="120" w:afterLines="50" w:line="360" w:lineRule="auto"/>
        <w:jc w:val="center"/>
        <w:rPr>
          <w:rFonts w:hint="eastAsia" w:eastAsia="黑体"/>
          <w:b w:val="0"/>
          <w:color w:val="auto"/>
          <w:highlight w:val="none"/>
          <w:lang w:eastAsia="zh-CN"/>
        </w:rPr>
      </w:pPr>
      <w:r>
        <w:rPr>
          <w:b w:val="0"/>
          <w:color w:val="auto"/>
          <w:highlight w:val="none"/>
        </w:rPr>
        <w:br w:type="page"/>
      </w:r>
      <w:bookmarkStart w:id="64" w:name="_Toc19248"/>
      <w:bookmarkStart w:id="65" w:name="_Toc438223135"/>
      <w:bookmarkStart w:id="66" w:name="_Toc435516649"/>
      <w:bookmarkStart w:id="67" w:name="_Toc435174932"/>
      <w:r>
        <w:rPr>
          <w:rFonts w:hint="eastAsia"/>
          <w:b/>
          <w:bCs/>
          <w:color w:val="auto"/>
          <w:highlight w:val="none"/>
        </w:rPr>
        <w:t>项目负责人及服务团队成员一览表</w:t>
      </w:r>
    </w:p>
    <w:p w14:paraId="619A24AE">
      <w:pPr>
        <w:widowControl/>
        <w:wordWrap w:val="0"/>
        <w:spacing w:line="360" w:lineRule="auto"/>
        <w:jc w:val="left"/>
        <w:rPr>
          <w:rFonts w:hint="eastAsia" w:ascii="宋体" w:hAnsi="宋体" w:eastAsia="宋体"/>
          <w:color w:val="auto"/>
          <w:highlight w:val="none"/>
          <w:lang w:eastAsia="zh-CN"/>
        </w:rPr>
      </w:pPr>
      <w:r>
        <w:rPr>
          <w:rFonts w:hint="eastAsia" w:ascii="宋体" w:hAnsi="宋体"/>
          <w:color w:val="auto"/>
          <w:highlight w:val="none"/>
        </w:rPr>
        <w:t>项目名称：</w:t>
      </w:r>
      <w:bookmarkStart w:id="68" w:name="OLE_LINK64"/>
      <w:r>
        <w:rPr>
          <w:rFonts w:hint="eastAsia" w:ascii="宋体" w:hAnsi="宋体"/>
          <w:color w:val="auto"/>
          <w:highlight w:val="none"/>
          <w:lang w:eastAsia="zh-CN"/>
        </w:rPr>
        <w:t xml:space="preserve"> 椰林海鲜码头产业园项目室内钢结构工程 </w:t>
      </w:r>
      <w:bookmarkEnd w:id="68"/>
    </w:p>
    <w:p w14:paraId="24DB3212">
      <w:pPr>
        <w:widowControl/>
        <w:wordWrap w:val="0"/>
        <w:spacing w:line="360" w:lineRule="auto"/>
        <w:jc w:val="left"/>
        <w:rPr>
          <w:rFonts w:hint="eastAsia"/>
          <w:color w:val="auto"/>
          <w:lang w:eastAsia="zh-CN"/>
        </w:rPr>
      </w:pPr>
      <w:r>
        <w:rPr>
          <w:rFonts w:hint="eastAsia" w:ascii="宋体" w:hAnsi="宋体"/>
          <w:color w:val="auto"/>
          <w:highlight w:val="none"/>
        </w:rPr>
        <w:t>项目编号：</w:t>
      </w:r>
      <w:r>
        <w:rPr>
          <w:rFonts w:hint="eastAsia" w:ascii="宋体" w:hAnsi="宋体"/>
          <w:color w:val="auto"/>
          <w:highlight w:val="none"/>
          <w:u w:val="none"/>
          <w:lang w:val="en-US" w:eastAsia="zh-CN"/>
        </w:rPr>
        <w:t xml:space="preserve"> HDZB-GS2026001</w:t>
      </w:r>
    </w:p>
    <w:tbl>
      <w:tblPr>
        <w:tblStyle w:val="22"/>
        <w:tblW w:w="88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75"/>
        <w:gridCol w:w="669"/>
        <w:gridCol w:w="834"/>
        <w:gridCol w:w="834"/>
        <w:gridCol w:w="835"/>
        <w:gridCol w:w="957"/>
        <w:gridCol w:w="1146"/>
        <w:gridCol w:w="1418"/>
      </w:tblGrid>
      <w:tr w14:paraId="3DC81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7" w:type="dxa"/>
            <w:tcBorders>
              <w:top w:val="single" w:color="auto" w:sz="12" w:space="0"/>
              <w:bottom w:val="double" w:color="auto" w:sz="4" w:space="0"/>
            </w:tcBorders>
            <w:shd w:val="clear" w:color="auto" w:fill="EEECE1"/>
            <w:noWrap w:val="0"/>
            <w:vAlign w:val="center"/>
          </w:tcPr>
          <w:p w14:paraId="2AE0A3D9">
            <w:pPr>
              <w:adjustRightInd w:val="0"/>
              <w:snapToGrid w:val="0"/>
              <w:jc w:val="center"/>
              <w:rPr>
                <w:rFonts w:ascii="宋体" w:hAnsi="宋体"/>
                <w:color w:val="auto"/>
                <w:highlight w:val="none"/>
              </w:rPr>
            </w:pPr>
            <w:r>
              <w:rPr>
                <w:rFonts w:hint="eastAsia" w:ascii="宋体" w:hAnsi="宋体"/>
                <w:color w:val="auto"/>
                <w:highlight w:val="none"/>
              </w:rPr>
              <w:t>序号</w:t>
            </w:r>
          </w:p>
        </w:tc>
        <w:tc>
          <w:tcPr>
            <w:tcW w:w="1375" w:type="dxa"/>
            <w:tcBorders>
              <w:top w:val="single" w:color="auto" w:sz="12" w:space="0"/>
              <w:bottom w:val="double" w:color="auto" w:sz="4" w:space="0"/>
            </w:tcBorders>
            <w:shd w:val="clear" w:color="auto" w:fill="EEECE1"/>
            <w:noWrap w:val="0"/>
            <w:vAlign w:val="center"/>
          </w:tcPr>
          <w:p w14:paraId="7F654D8A">
            <w:pPr>
              <w:pStyle w:val="34"/>
              <w:keepNext w:val="0"/>
              <w:snapToGrid w:val="0"/>
              <w:spacing w:before="0" w:after="0" w:line="240" w:lineRule="auto"/>
              <w:textAlignment w:val="auto"/>
              <w:rPr>
                <w:rFonts w:ascii="宋体" w:hAnsi="宋体"/>
                <w:snapToGrid/>
                <w:color w:val="auto"/>
                <w:spacing w:val="0"/>
                <w:kern w:val="2"/>
                <w:sz w:val="21"/>
                <w:szCs w:val="24"/>
                <w:highlight w:val="none"/>
              </w:rPr>
            </w:pPr>
            <w:r>
              <w:rPr>
                <w:rFonts w:hint="eastAsia" w:ascii="宋体" w:hAnsi="宋体"/>
                <w:snapToGrid/>
                <w:color w:val="auto"/>
                <w:spacing w:val="0"/>
                <w:kern w:val="2"/>
                <w:sz w:val="21"/>
                <w:szCs w:val="24"/>
                <w:highlight w:val="none"/>
              </w:rPr>
              <w:t>姓名</w:t>
            </w:r>
          </w:p>
        </w:tc>
        <w:tc>
          <w:tcPr>
            <w:tcW w:w="669" w:type="dxa"/>
            <w:tcBorders>
              <w:top w:val="single" w:color="auto" w:sz="12" w:space="0"/>
              <w:bottom w:val="double" w:color="auto" w:sz="4" w:space="0"/>
            </w:tcBorders>
            <w:shd w:val="clear" w:color="auto" w:fill="EEECE1"/>
            <w:noWrap w:val="0"/>
            <w:vAlign w:val="center"/>
          </w:tcPr>
          <w:p w14:paraId="342D7F83">
            <w:pPr>
              <w:adjustRightInd w:val="0"/>
              <w:snapToGrid w:val="0"/>
              <w:jc w:val="center"/>
              <w:rPr>
                <w:rFonts w:ascii="宋体" w:hAnsi="宋体"/>
                <w:color w:val="auto"/>
                <w:highlight w:val="none"/>
              </w:rPr>
            </w:pPr>
            <w:r>
              <w:rPr>
                <w:rFonts w:hint="eastAsia" w:ascii="宋体" w:hAnsi="宋体"/>
                <w:color w:val="auto"/>
                <w:highlight w:val="none"/>
              </w:rPr>
              <w:t>性别</w:t>
            </w:r>
          </w:p>
        </w:tc>
        <w:tc>
          <w:tcPr>
            <w:tcW w:w="834" w:type="dxa"/>
            <w:tcBorders>
              <w:top w:val="single" w:color="auto" w:sz="12" w:space="0"/>
              <w:bottom w:val="double" w:color="auto" w:sz="4" w:space="0"/>
            </w:tcBorders>
            <w:shd w:val="clear" w:color="auto" w:fill="EEECE1"/>
            <w:noWrap w:val="0"/>
            <w:vAlign w:val="center"/>
          </w:tcPr>
          <w:p w14:paraId="007389FE">
            <w:pPr>
              <w:adjustRightInd w:val="0"/>
              <w:snapToGrid w:val="0"/>
              <w:jc w:val="center"/>
              <w:rPr>
                <w:rFonts w:ascii="宋体" w:hAnsi="宋体"/>
                <w:color w:val="auto"/>
                <w:highlight w:val="none"/>
              </w:rPr>
            </w:pPr>
            <w:r>
              <w:rPr>
                <w:rFonts w:hint="eastAsia" w:ascii="宋体" w:hAnsi="宋体"/>
                <w:color w:val="auto"/>
                <w:highlight w:val="none"/>
              </w:rPr>
              <w:t>年龄</w:t>
            </w:r>
          </w:p>
        </w:tc>
        <w:tc>
          <w:tcPr>
            <w:tcW w:w="834" w:type="dxa"/>
            <w:tcBorders>
              <w:top w:val="single" w:color="auto" w:sz="12" w:space="0"/>
              <w:bottom w:val="double" w:color="auto" w:sz="4" w:space="0"/>
            </w:tcBorders>
            <w:shd w:val="clear" w:color="auto" w:fill="EEECE1"/>
            <w:noWrap w:val="0"/>
            <w:vAlign w:val="center"/>
          </w:tcPr>
          <w:p w14:paraId="7738B552">
            <w:pPr>
              <w:adjustRightInd w:val="0"/>
              <w:snapToGrid w:val="0"/>
              <w:jc w:val="center"/>
              <w:rPr>
                <w:rFonts w:ascii="宋体" w:hAnsi="宋体"/>
                <w:color w:val="auto"/>
                <w:highlight w:val="none"/>
              </w:rPr>
            </w:pPr>
            <w:r>
              <w:rPr>
                <w:rFonts w:hint="eastAsia" w:ascii="宋体" w:hAnsi="宋体"/>
                <w:color w:val="auto"/>
                <w:highlight w:val="none"/>
              </w:rPr>
              <w:t>学历</w:t>
            </w:r>
          </w:p>
        </w:tc>
        <w:tc>
          <w:tcPr>
            <w:tcW w:w="835" w:type="dxa"/>
            <w:tcBorders>
              <w:top w:val="single" w:color="auto" w:sz="12" w:space="0"/>
              <w:bottom w:val="double" w:color="auto" w:sz="4" w:space="0"/>
            </w:tcBorders>
            <w:shd w:val="clear" w:color="auto" w:fill="EEECE1"/>
            <w:noWrap w:val="0"/>
            <w:vAlign w:val="center"/>
          </w:tcPr>
          <w:p w14:paraId="162848C1">
            <w:pPr>
              <w:adjustRightInd w:val="0"/>
              <w:snapToGrid w:val="0"/>
              <w:jc w:val="center"/>
              <w:rPr>
                <w:rFonts w:ascii="宋体" w:hAnsi="宋体"/>
                <w:color w:val="auto"/>
                <w:highlight w:val="none"/>
              </w:rPr>
            </w:pPr>
            <w:r>
              <w:rPr>
                <w:rFonts w:hint="eastAsia" w:ascii="宋体" w:hAnsi="宋体"/>
                <w:color w:val="auto"/>
                <w:highlight w:val="none"/>
              </w:rPr>
              <w:t>职称</w:t>
            </w:r>
          </w:p>
        </w:tc>
        <w:tc>
          <w:tcPr>
            <w:tcW w:w="957" w:type="dxa"/>
            <w:tcBorders>
              <w:top w:val="single" w:color="auto" w:sz="12" w:space="0"/>
              <w:bottom w:val="double" w:color="auto" w:sz="4" w:space="0"/>
            </w:tcBorders>
            <w:shd w:val="clear" w:color="auto" w:fill="EEECE1"/>
            <w:noWrap w:val="0"/>
            <w:vAlign w:val="center"/>
          </w:tcPr>
          <w:p w14:paraId="70166CCE">
            <w:pPr>
              <w:adjustRightInd w:val="0"/>
              <w:snapToGrid w:val="0"/>
              <w:jc w:val="center"/>
              <w:rPr>
                <w:rFonts w:ascii="宋体" w:hAnsi="宋体"/>
                <w:color w:val="auto"/>
                <w:highlight w:val="none"/>
              </w:rPr>
            </w:pPr>
            <w:r>
              <w:rPr>
                <w:rFonts w:hint="eastAsia" w:ascii="宋体" w:hAnsi="宋体"/>
                <w:color w:val="auto"/>
                <w:highlight w:val="none"/>
              </w:rPr>
              <w:t>专业</w:t>
            </w:r>
          </w:p>
        </w:tc>
        <w:tc>
          <w:tcPr>
            <w:tcW w:w="1146" w:type="dxa"/>
            <w:tcBorders>
              <w:top w:val="single" w:color="auto" w:sz="12" w:space="0"/>
              <w:bottom w:val="double" w:color="auto" w:sz="4" w:space="0"/>
            </w:tcBorders>
            <w:shd w:val="clear" w:color="auto" w:fill="EEECE1"/>
            <w:noWrap w:val="0"/>
            <w:vAlign w:val="center"/>
          </w:tcPr>
          <w:p w14:paraId="5BE80D7F">
            <w:pPr>
              <w:adjustRightInd w:val="0"/>
              <w:snapToGrid w:val="0"/>
              <w:jc w:val="center"/>
              <w:rPr>
                <w:rFonts w:ascii="宋体" w:hAnsi="宋体"/>
                <w:color w:val="auto"/>
                <w:highlight w:val="none"/>
              </w:rPr>
            </w:pPr>
            <w:r>
              <w:rPr>
                <w:rFonts w:hint="eastAsia" w:ascii="宋体" w:hAnsi="宋体"/>
                <w:color w:val="auto"/>
                <w:highlight w:val="none"/>
              </w:rPr>
              <w:t>经验年限</w:t>
            </w:r>
          </w:p>
        </w:tc>
        <w:tc>
          <w:tcPr>
            <w:tcW w:w="1418" w:type="dxa"/>
            <w:tcBorders>
              <w:top w:val="single" w:color="auto" w:sz="12" w:space="0"/>
              <w:bottom w:val="double" w:color="auto" w:sz="4" w:space="0"/>
            </w:tcBorders>
            <w:shd w:val="clear" w:color="auto" w:fill="EEECE1"/>
            <w:noWrap w:val="0"/>
            <w:vAlign w:val="center"/>
          </w:tcPr>
          <w:p w14:paraId="089E8EB2">
            <w:pPr>
              <w:adjustRightInd w:val="0"/>
              <w:snapToGrid w:val="0"/>
              <w:jc w:val="center"/>
              <w:rPr>
                <w:rFonts w:ascii="宋体" w:hAnsi="宋体"/>
                <w:color w:val="auto"/>
                <w:highlight w:val="none"/>
              </w:rPr>
            </w:pPr>
            <w:r>
              <w:rPr>
                <w:rFonts w:hint="eastAsia" w:ascii="宋体" w:hAnsi="宋体"/>
                <w:color w:val="auto"/>
                <w:highlight w:val="none"/>
              </w:rPr>
              <w:t>拟担任职务或承担工作内容</w:t>
            </w:r>
          </w:p>
        </w:tc>
      </w:tr>
      <w:tr w14:paraId="653F7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tcBorders>
              <w:top w:val="double" w:color="auto" w:sz="4" w:space="0"/>
            </w:tcBorders>
            <w:noWrap w:val="0"/>
            <w:vAlign w:val="center"/>
          </w:tcPr>
          <w:p w14:paraId="3229AA19">
            <w:pPr>
              <w:spacing w:line="400" w:lineRule="exact"/>
              <w:jc w:val="center"/>
              <w:rPr>
                <w:rFonts w:ascii="宋体" w:hAnsi="宋体"/>
                <w:color w:val="auto"/>
                <w:highlight w:val="none"/>
              </w:rPr>
            </w:pPr>
          </w:p>
        </w:tc>
        <w:tc>
          <w:tcPr>
            <w:tcW w:w="1375" w:type="dxa"/>
            <w:tcBorders>
              <w:top w:val="double" w:color="auto" w:sz="4" w:space="0"/>
            </w:tcBorders>
            <w:noWrap w:val="0"/>
            <w:vAlign w:val="center"/>
          </w:tcPr>
          <w:p w14:paraId="3E1F9F4B">
            <w:pPr>
              <w:spacing w:line="400" w:lineRule="exact"/>
              <w:jc w:val="center"/>
              <w:rPr>
                <w:rFonts w:ascii="宋体" w:hAnsi="宋体"/>
                <w:color w:val="auto"/>
                <w:highlight w:val="none"/>
              </w:rPr>
            </w:pPr>
          </w:p>
        </w:tc>
        <w:tc>
          <w:tcPr>
            <w:tcW w:w="669" w:type="dxa"/>
            <w:tcBorders>
              <w:top w:val="double" w:color="auto" w:sz="4" w:space="0"/>
            </w:tcBorders>
            <w:noWrap w:val="0"/>
            <w:vAlign w:val="center"/>
          </w:tcPr>
          <w:p w14:paraId="4069772D">
            <w:pPr>
              <w:spacing w:line="400" w:lineRule="exact"/>
              <w:jc w:val="center"/>
              <w:rPr>
                <w:rFonts w:ascii="宋体" w:hAnsi="宋体"/>
                <w:color w:val="auto"/>
                <w:highlight w:val="none"/>
              </w:rPr>
            </w:pPr>
          </w:p>
        </w:tc>
        <w:tc>
          <w:tcPr>
            <w:tcW w:w="834" w:type="dxa"/>
            <w:tcBorders>
              <w:top w:val="double" w:color="auto" w:sz="4" w:space="0"/>
            </w:tcBorders>
            <w:noWrap w:val="0"/>
            <w:vAlign w:val="center"/>
          </w:tcPr>
          <w:p w14:paraId="423276BF">
            <w:pPr>
              <w:spacing w:line="400" w:lineRule="exact"/>
              <w:jc w:val="center"/>
              <w:rPr>
                <w:rFonts w:ascii="宋体" w:hAnsi="宋体"/>
                <w:color w:val="auto"/>
                <w:highlight w:val="none"/>
              </w:rPr>
            </w:pPr>
          </w:p>
        </w:tc>
        <w:tc>
          <w:tcPr>
            <w:tcW w:w="834" w:type="dxa"/>
            <w:tcBorders>
              <w:top w:val="double" w:color="auto" w:sz="4" w:space="0"/>
            </w:tcBorders>
            <w:noWrap w:val="0"/>
            <w:vAlign w:val="center"/>
          </w:tcPr>
          <w:p w14:paraId="58BD3958">
            <w:pPr>
              <w:spacing w:line="400" w:lineRule="exact"/>
              <w:jc w:val="center"/>
              <w:rPr>
                <w:rFonts w:ascii="宋体" w:hAnsi="宋体"/>
                <w:color w:val="auto"/>
                <w:highlight w:val="none"/>
              </w:rPr>
            </w:pPr>
          </w:p>
        </w:tc>
        <w:tc>
          <w:tcPr>
            <w:tcW w:w="835" w:type="dxa"/>
            <w:tcBorders>
              <w:top w:val="double" w:color="auto" w:sz="4" w:space="0"/>
            </w:tcBorders>
            <w:noWrap w:val="0"/>
            <w:vAlign w:val="center"/>
          </w:tcPr>
          <w:p w14:paraId="5EB689E6">
            <w:pPr>
              <w:spacing w:line="400" w:lineRule="exact"/>
              <w:jc w:val="center"/>
              <w:rPr>
                <w:rFonts w:ascii="宋体" w:hAnsi="宋体"/>
                <w:color w:val="auto"/>
                <w:highlight w:val="none"/>
              </w:rPr>
            </w:pPr>
          </w:p>
        </w:tc>
        <w:tc>
          <w:tcPr>
            <w:tcW w:w="957" w:type="dxa"/>
            <w:tcBorders>
              <w:top w:val="double" w:color="auto" w:sz="4" w:space="0"/>
            </w:tcBorders>
            <w:noWrap w:val="0"/>
            <w:vAlign w:val="center"/>
          </w:tcPr>
          <w:p w14:paraId="2588B1E6">
            <w:pPr>
              <w:spacing w:line="400" w:lineRule="exact"/>
              <w:jc w:val="center"/>
              <w:rPr>
                <w:rFonts w:ascii="宋体" w:hAnsi="宋体"/>
                <w:color w:val="auto"/>
                <w:highlight w:val="none"/>
              </w:rPr>
            </w:pPr>
          </w:p>
        </w:tc>
        <w:tc>
          <w:tcPr>
            <w:tcW w:w="1146" w:type="dxa"/>
            <w:tcBorders>
              <w:top w:val="double" w:color="auto" w:sz="4" w:space="0"/>
            </w:tcBorders>
            <w:noWrap w:val="0"/>
            <w:vAlign w:val="center"/>
          </w:tcPr>
          <w:p w14:paraId="0526EA54">
            <w:pPr>
              <w:spacing w:line="400" w:lineRule="exact"/>
              <w:jc w:val="center"/>
              <w:rPr>
                <w:rFonts w:ascii="宋体" w:hAnsi="宋体"/>
                <w:color w:val="auto"/>
                <w:highlight w:val="none"/>
              </w:rPr>
            </w:pPr>
          </w:p>
        </w:tc>
        <w:tc>
          <w:tcPr>
            <w:tcW w:w="1418" w:type="dxa"/>
            <w:tcBorders>
              <w:top w:val="double" w:color="auto" w:sz="4" w:space="0"/>
            </w:tcBorders>
            <w:noWrap w:val="0"/>
            <w:vAlign w:val="center"/>
          </w:tcPr>
          <w:p w14:paraId="2D15A7E6">
            <w:pPr>
              <w:spacing w:line="400" w:lineRule="exact"/>
              <w:jc w:val="center"/>
              <w:rPr>
                <w:rFonts w:ascii="宋体" w:hAnsi="宋体"/>
                <w:color w:val="auto"/>
                <w:highlight w:val="none"/>
              </w:rPr>
            </w:pPr>
          </w:p>
        </w:tc>
      </w:tr>
      <w:tr w14:paraId="72B1E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14:paraId="0BB4DD82">
            <w:pPr>
              <w:spacing w:line="400" w:lineRule="exact"/>
              <w:jc w:val="center"/>
              <w:rPr>
                <w:rFonts w:ascii="宋体" w:hAnsi="宋体"/>
                <w:color w:val="auto"/>
                <w:highlight w:val="none"/>
              </w:rPr>
            </w:pPr>
          </w:p>
        </w:tc>
        <w:tc>
          <w:tcPr>
            <w:tcW w:w="1375" w:type="dxa"/>
            <w:noWrap w:val="0"/>
            <w:vAlign w:val="center"/>
          </w:tcPr>
          <w:p w14:paraId="1E05DA4E">
            <w:pPr>
              <w:spacing w:line="400" w:lineRule="exact"/>
              <w:jc w:val="center"/>
              <w:rPr>
                <w:rFonts w:ascii="宋体" w:hAnsi="宋体"/>
                <w:color w:val="auto"/>
                <w:highlight w:val="none"/>
              </w:rPr>
            </w:pPr>
          </w:p>
        </w:tc>
        <w:tc>
          <w:tcPr>
            <w:tcW w:w="669" w:type="dxa"/>
            <w:noWrap w:val="0"/>
            <w:vAlign w:val="center"/>
          </w:tcPr>
          <w:p w14:paraId="7152BF9A">
            <w:pPr>
              <w:spacing w:line="400" w:lineRule="exact"/>
              <w:jc w:val="center"/>
              <w:rPr>
                <w:rFonts w:ascii="宋体" w:hAnsi="宋体"/>
                <w:color w:val="auto"/>
                <w:highlight w:val="none"/>
              </w:rPr>
            </w:pPr>
          </w:p>
        </w:tc>
        <w:tc>
          <w:tcPr>
            <w:tcW w:w="834" w:type="dxa"/>
            <w:noWrap w:val="0"/>
            <w:vAlign w:val="center"/>
          </w:tcPr>
          <w:p w14:paraId="4E0E9973">
            <w:pPr>
              <w:spacing w:line="400" w:lineRule="exact"/>
              <w:jc w:val="center"/>
              <w:rPr>
                <w:rFonts w:ascii="宋体" w:hAnsi="宋体"/>
                <w:color w:val="auto"/>
                <w:highlight w:val="none"/>
              </w:rPr>
            </w:pPr>
          </w:p>
        </w:tc>
        <w:tc>
          <w:tcPr>
            <w:tcW w:w="834" w:type="dxa"/>
            <w:noWrap w:val="0"/>
            <w:vAlign w:val="center"/>
          </w:tcPr>
          <w:p w14:paraId="43CA6ECE">
            <w:pPr>
              <w:spacing w:line="400" w:lineRule="exact"/>
              <w:jc w:val="center"/>
              <w:rPr>
                <w:rFonts w:ascii="宋体" w:hAnsi="宋体"/>
                <w:color w:val="auto"/>
                <w:highlight w:val="none"/>
              </w:rPr>
            </w:pPr>
          </w:p>
        </w:tc>
        <w:tc>
          <w:tcPr>
            <w:tcW w:w="835" w:type="dxa"/>
            <w:noWrap w:val="0"/>
            <w:vAlign w:val="center"/>
          </w:tcPr>
          <w:p w14:paraId="66B1E329">
            <w:pPr>
              <w:spacing w:line="400" w:lineRule="exact"/>
              <w:jc w:val="center"/>
              <w:rPr>
                <w:rFonts w:ascii="宋体" w:hAnsi="宋体"/>
                <w:color w:val="auto"/>
                <w:highlight w:val="none"/>
              </w:rPr>
            </w:pPr>
          </w:p>
        </w:tc>
        <w:tc>
          <w:tcPr>
            <w:tcW w:w="957" w:type="dxa"/>
            <w:noWrap w:val="0"/>
            <w:vAlign w:val="center"/>
          </w:tcPr>
          <w:p w14:paraId="70F2D634">
            <w:pPr>
              <w:spacing w:line="400" w:lineRule="exact"/>
              <w:jc w:val="center"/>
              <w:rPr>
                <w:rFonts w:ascii="宋体" w:hAnsi="宋体"/>
                <w:color w:val="auto"/>
                <w:highlight w:val="none"/>
              </w:rPr>
            </w:pPr>
          </w:p>
        </w:tc>
        <w:tc>
          <w:tcPr>
            <w:tcW w:w="1146" w:type="dxa"/>
            <w:noWrap w:val="0"/>
            <w:vAlign w:val="center"/>
          </w:tcPr>
          <w:p w14:paraId="566575D5">
            <w:pPr>
              <w:spacing w:line="400" w:lineRule="exact"/>
              <w:jc w:val="center"/>
              <w:rPr>
                <w:rFonts w:ascii="宋体" w:hAnsi="宋体"/>
                <w:color w:val="auto"/>
                <w:highlight w:val="none"/>
              </w:rPr>
            </w:pPr>
          </w:p>
        </w:tc>
        <w:tc>
          <w:tcPr>
            <w:tcW w:w="1418" w:type="dxa"/>
            <w:noWrap w:val="0"/>
            <w:vAlign w:val="center"/>
          </w:tcPr>
          <w:p w14:paraId="77FB08E1">
            <w:pPr>
              <w:spacing w:line="400" w:lineRule="exact"/>
              <w:jc w:val="center"/>
              <w:rPr>
                <w:rFonts w:ascii="宋体" w:hAnsi="宋体"/>
                <w:color w:val="auto"/>
                <w:highlight w:val="none"/>
              </w:rPr>
            </w:pPr>
          </w:p>
        </w:tc>
      </w:tr>
      <w:tr w14:paraId="3B66F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14:paraId="7FCEB444">
            <w:pPr>
              <w:spacing w:line="400" w:lineRule="exact"/>
              <w:jc w:val="center"/>
              <w:rPr>
                <w:rFonts w:ascii="宋体" w:hAnsi="宋体"/>
                <w:color w:val="auto"/>
                <w:highlight w:val="none"/>
              </w:rPr>
            </w:pPr>
          </w:p>
        </w:tc>
        <w:tc>
          <w:tcPr>
            <w:tcW w:w="1375" w:type="dxa"/>
            <w:noWrap w:val="0"/>
            <w:vAlign w:val="center"/>
          </w:tcPr>
          <w:p w14:paraId="704547CB">
            <w:pPr>
              <w:spacing w:line="400" w:lineRule="exact"/>
              <w:jc w:val="center"/>
              <w:rPr>
                <w:rFonts w:ascii="宋体" w:hAnsi="宋体"/>
                <w:color w:val="auto"/>
                <w:highlight w:val="none"/>
              </w:rPr>
            </w:pPr>
          </w:p>
        </w:tc>
        <w:tc>
          <w:tcPr>
            <w:tcW w:w="669" w:type="dxa"/>
            <w:noWrap w:val="0"/>
            <w:vAlign w:val="center"/>
          </w:tcPr>
          <w:p w14:paraId="076DFB83">
            <w:pPr>
              <w:spacing w:line="400" w:lineRule="exact"/>
              <w:jc w:val="center"/>
              <w:rPr>
                <w:rFonts w:ascii="宋体" w:hAnsi="宋体"/>
                <w:color w:val="auto"/>
                <w:highlight w:val="none"/>
              </w:rPr>
            </w:pPr>
          </w:p>
        </w:tc>
        <w:tc>
          <w:tcPr>
            <w:tcW w:w="834" w:type="dxa"/>
            <w:noWrap w:val="0"/>
            <w:vAlign w:val="center"/>
          </w:tcPr>
          <w:p w14:paraId="1B3B29C9">
            <w:pPr>
              <w:spacing w:line="400" w:lineRule="exact"/>
              <w:jc w:val="center"/>
              <w:rPr>
                <w:rFonts w:ascii="宋体" w:hAnsi="宋体"/>
                <w:color w:val="auto"/>
                <w:highlight w:val="none"/>
              </w:rPr>
            </w:pPr>
          </w:p>
        </w:tc>
        <w:tc>
          <w:tcPr>
            <w:tcW w:w="834" w:type="dxa"/>
            <w:noWrap w:val="0"/>
            <w:vAlign w:val="center"/>
          </w:tcPr>
          <w:p w14:paraId="71A91A42">
            <w:pPr>
              <w:spacing w:line="400" w:lineRule="exact"/>
              <w:jc w:val="center"/>
              <w:rPr>
                <w:rFonts w:ascii="宋体" w:hAnsi="宋体"/>
                <w:color w:val="auto"/>
                <w:highlight w:val="none"/>
              </w:rPr>
            </w:pPr>
          </w:p>
        </w:tc>
        <w:tc>
          <w:tcPr>
            <w:tcW w:w="835" w:type="dxa"/>
            <w:noWrap w:val="0"/>
            <w:vAlign w:val="center"/>
          </w:tcPr>
          <w:p w14:paraId="33C5B45C">
            <w:pPr>
              <w:spacing w:line="400" w:lineRule="exact"/>
              <w:jc w:val="center"/>
              <w:rPr>
                <w:rFonts w:ascii="宋体" w:hAnsi="宋体"/>
                <w:color w:val="auto"/>
                <w:highlight w:val="none"/>
              </w:rPr>
            </w:pPr>
          </w:p>
        </w:tc>
        <w:tc>
          <w:tcPr>
            <w:tcW w:w="957" w:type="dxa"/>
            <w:noWrap w:val="0"/>
            <w:vAlign w:val="center"/>
          </w:tcPr>
          <w:p w14:paraId="15230274">
            <w:pPr>
              <w:spacing w:line="400" w:lineRule="exact"/>
              <w:jc w:val="center"/>
              <w:rPr>
                <w:rFonts w:ascii="宋体" w:hAnsi="宋体"/>
                <w:color w:val="auto"/>
                <w:highlight w:val="none"/>
              </w:rPr>
            </w:pPr>
          </w:p>
        </w:tc>
        <w:tc>
          <w:tcPr>
            <w:tcW w:w="1146" w:type="dxa"/>
            <w:noWrap w:val="0"/>
            <w:vAlign w:val="center"/>
          </w:tcPr>
          <w:p w14:paraId="1ADBDE67">
            <w:pPr>
              <w:spacing w:line="400" w:lineRule="exact"/>
              <w:jc w:val="center"/>
              <w:rPr>
                <w:rFonts w:ascii="宋体" w:hAnsi="宋体"/>
                <w:color w:val="auto"/>
                <w:highlight w:val="none"/>
              </w:rPr>
            </w:pPr>
          </w:p>
        </w:tc>
        <w:tc>
          <w:tcPr>
            <w:tcW w:w="1418" w:type="dxa"/>
            <w:noWrap w:val="0"/>
            <w:vAlign w:val="center"/>
          </w:tcPr>
          <w:p w14:paraId="6643DBE0">
            <w:pPr>
              <w:spacing w:line="400" w:lineRule="exact"/>
              <w:jc w:val="center"/>
              <w:rPr>
                <w:rFonts w:ascii="宋体" w:hAnsi="宋体"/>
                <w:color w:val="auto"/>
                <w:highlight w:val="none"/>
              </w:rPr>
            </w:pPr>
          </w:p>
        </w:tc>
      </w:tr>
      <w:tr w14:paraId="4B88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14:paraId="15A05501">
            <w:pPr>
              <w:spacing w:line="400" w:lineRule="exact"/>
              <w:jc w:val="center"/>
              <w:rPr>
                <w:rFonts w:ascii="宋体" w:hAnsi="宋体"/>
                <w:color w:val="auto"/>
                <w:highlight w:val="none"/>
              </w:rPr>
            </w:pPr>
          </w:p>
        </w:tc>
        <w:tc>
          <w:tcPr>
            <w:tcW w:w="1375" w:type="dxa"/>
            <w:noWrap w:val="0"/>
            <w:vAlign w:val="center"/>
          </w:tcPr>
          <w:p w14:paraId="673031BB">
            <w:pPr>
              <w:spacing w:line="400" w:lineRule="exact"/>
              <w:jc w:val="center"/>
              <w:rPr>
                <w:rFonts w:ascii="宋体" w:hAnsi="宋体"/>
                <w:color w:val="auto"/>
                <w:highlight w:val="none"/>
              </w:rPr>
            </w:pPr>
          </w:p>
        </w:tc>
        <w:tc>
          <w:tcPr>
            <w:tcW w:w="669" w:type="dxa"/>
            <w:noWrap w:val="0"/>
            <w:vAlign w:val="center"/>
          </w:tcPr>
          <w:p w14:paraId="13DBB854">
            <w:pPr>
              <w:spacing w:line="400" w:lineRule="exact"/>
              <w:jc w:val="center"/>
              <w:rPr>
                <w:rFonts w:ascii="宋体" w:hAnsi="宋体"/>
                <w:color w:val="auto"/>
                <w:highlight w:val="none"/>
              </w:rPr>
            </w:pPr>
          </w:p>
        </w:tc>
        <w:tc>
          <w:tcPr>
            <w:tcW w:w="834" w:type="dxa"/>
            <w:noWrap w:val="0"/>
            <w:vAlign w:val="center"/>
          </w:tcPr>
          <w:p w14:paraId="683B41D6">
            <w:pPr>
              <w:spacing w:line="400" w:lineRule="exact"/>
              <w:jc w:val="center"/>
              <w:rPr>
                <w:rFonts w:ascii="宋体" w:hAnsi="宋体"/>
                <w:color w:val="auto"/>
                <w:highlight w:val="none"/>
              </w:rPr>
            </w:pPr>
          </w:p>
        </w:tc>
        <w:tc>
          <w:tcPr>
            <w:tcW w:w="834" w:type="dxa"/>
            <w:noWrap w:val="0"/>
            <w:vAlign w:val="center"/>
          </w:tcPr>
          <w:p w14:paraId="46B8002E">
            <w:pPr>
              <w:spacing w:line="400" w:lineRule="exact"/>
              <w:jc w:val="center"/>
              <w:rPr>
                <w:rFonts w:ascii="宋体" w:hAnsi="宋体"/>
                <w:color w:val="auto"/>
                <w:highlight w:val="none"/>
              </w:rPr>
            </w:pPr>
          </w:p>
        </w:tc>
        <w:tc>
          <w:tcPr>
            <w:tcW w:w="835" w:type="dxa"/>
            <w:noWrap w:val="0"/>
            <w:vAlign w:val="center"/>
          </w:tcPr>
          <w:p w14:paraId="7B0F01E3">
            <w:pPr>
              <w:spacing w:line="400" w:lineRule="exact"/>
              <w:jc w:val="center"/>
              <w:rPr>
                <w:rFonts w:ascii="宋体" w:hAnsi="宋体"/>
                <w:color w:val="auto"/>
                <w:highlight w:val="none"/>
              </w:rPr>
            </w:pPr>
          </w:p>
        </w:tc>
        <w:tc>
          <w:tcPr>
            <w:tcW w:w="957" w:type="dxa"/>
            <w:noWrap w:val="0"/>
            <w:vAlign w:val="center"/>
          </w:tcPr>
          <w:p w14:paraId="3CA250D3">
            <w:pPr>
              <w:spacing w:line="400" w:lineRule="exact"/>
              <w:jc w:val="center"/>
              <w:rPr>
                <w:rFonts w:ascii="宋体" w:hAnsi="宋体"/>
                <w:color w:val="auto"/>
                <w:highlight w:val="none"/>
              </w:rPr>
            </w:pPr>
          </w:p>
        </w:tc>
        <w:tc>
          <w:tcPr>
            <w:tcW w:w="1146" w:type="dxa"/>
            <w:noWrap w:val="0"/>
            <w:vAlign w:val="center"/>
          </w:tcPr>
          <w:p w14:paraId="3B8A689F">
            <w:pPr>
              <w:spacing w:line="400" w:lineRule="exact"/>
              <w:jc w:val="center"/>
              <w:rPr>
                <w:rFonts w:ascii="宋体" w:hAnsi="宋体"/>
                <w:color w:val="auto"/>
                <w:highlight w:val="none"/>
              </w:rPr>
            </w:pPr>
          </w:p>
        </w:tc>
        <w:tc>
          <w:tcPr>
            <w:tcW w:w="1418" w:type="dxa"/>
            <w:noWrap w:val="0"/>
            <w:vAlign w:val="center"/>
          </w:tcPr>
          <w:p w14:paraId="58950A8B">
            <w:pPr>
              <w:spacing w:line="400" w:lineRule="exact"/>
              <w:jc w:val="center"/>
              <w:rPr>
                <w:rFonts w:ascii="宋体" w:hAnsi="宋体"/>
                <w:color w:val="auto"/>
                <w:highlight w:val="none"/>
              </w:rPr>
            </w:pPr>
          </w:p>
        </w:tc>
      </w:tr>
      <w:tr w14:paraId="5A5B1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14:paraId="60AF1E0A">
            <w:pPr>
              <w:spacing w:line="400" w:lineRule="exact"/>
              <w:jc w:val="center"/>
              <w:rPr>
                <w:rFonts w:ascii="宋体" w:hAnsi="宋体"/>
                <w:color w:val="auto"/>
                <w:highlight w:val="none"/>
              </w:rPr>
            </w:pPr>
          </w:p>
        </w:tc>
        <w:tc>
          <w:tcPr>
            <w:tcW w:w="1375" w:type="dxa"/>
            <w:noWrap w:val="0"/>
            <w:vAlign w:val="center"/>
          </w:tcPr>
          <w:p w14:paraId="134B1947">
            <w:pPr>
              <w:spacing w:line="400" w:lineRule="exact"/>
              <w:jc w:val="center"/>
              <w:rPr>
                <w:rFonts w:ascii="宋体" w:hAnsi="宋体"/>
                <w:color w:val="auto"/>
                <w:highlight w:val="none"/>
              </w:rPr>
            </w:pPr>
          </w:p>
        </w:tc>
        <w:tc>
          <w:tcPr>
            <w:tcW w:w="669" w:type="dxa"/>
            <w:noWrap w:val="0"/>
            <w:vAlign w:val="center"/>
          </w:tcPr>
          <w:p w14:paraId="365F6802">
            <w:pPr>
              <w:spacing w:line="400" w:lineRule="exact"/>
              <w:jc w:val="center"/>
              <w:rPr>
                <w:rFonts w:ascii="宋体" w:hAnsi="宋体"/>
                <w:color w:val="auto"/>
                <w:highlight w:val="none"/>
              </w:rPr>
            </w:pPr>
          </w:p>
        </w:tc>
        <w:tc>
          <w:tcPr>
            <w:tcW w:w="834" w:type="dxa"/>
            <w:noWrap w:val="0"/>
            <w:vAlign w:val="center"/>
          </w:tcPr>
          <w:p w14:paraId="2D1E45EE">
            <w:pPr>
              <w:spacing w:line="400" w:lineRule="exact"/>
              <w:jc w:val="center"/>
              <w:rPr>
                <w:rFonts w:ascii="宋体" w:hAnsi="宋体"/>
                <w:color w:val="auto"/>
                <w:highlight w:val="none"/>
              </w:rPr>
            </w:pPr>
          </w:p>
        </w:tc>
        <w:tc>
          <w:tcPr>
            <w:tcW w:w="834" w:type="dxa"/>
            <w:noWrap w:val="0"/>
            <w:vAlign w:val="center"/>
          </w:tcPr>
          <w:p w14:paraId="1D7F02AE">
            <w:pPr>
              <w:spacing w:line="400" w:lineRule="exact"/>
              <w:jc w:val="center"/>
              <w:rPr>
                <w:rFonts w:ascii="宋体" w:hAnsi="宋体"/>
                <w:color w:val="auto"/>
                <w:highlight w:val="none"/>
              </w:rPr>
            </w:pPr>
          </w:p>
        </w:tc>
        <w:tc>
          <w:tcPr>
            <w:tcW w:w="835" w:type="dxa"/>
            <w:noWrap w:val="0"/>
            <w:vAlign w:val="center"/>
          </w:tcPr>
          <w:p w14:paraId="1380FE9E">
            <w:pPr>
              <w:spacing w:line="400" w:lineRule="exact"/>
              <w:jc w:val="center"/>
              <w:rPr>
                <w:rFonts w:ascii="宋体" w:hAnsi="宋体"/>
                <w:color w:val="auto"/>
                <w:highlight w:val="none"/>
              </w:rPr>
            </w:pPr>
          </w:p>
        </w:tc>
        <w:tc>
          <w:tcPr>
            <w:tcW w:w="957" w:type="dxa"/>
            <w:noWrap w:val="0"/>
            <w:vAlign w:val="center"/>
          </w:tcPr>
          <w:p w14:paraId="475BE72E">
            <w:pPr>
              <w:spacing w:line="400" w:lineRule="exact"/>
              <w:jc w:val="center"/>
              <w:rPr>
                <w:rFonts w:ascii="宋体" w:hAnsi="宋体"/>
                <w:color w:val="auto"/>
                <w:highlight w:val="none"/>
              </w:rPr>
            </w:pPr>
          </w:p>
        </w:tc>
        <w:tc>
          <w:tcPr>
            <w:tcW w:w="1146" w:type="dxa"/>
            <w:noWrap w:val="0"/>
            <w:vAlign w:val="center"/>
          </w:tcPr>
          <w:p w14:paraId="14552505">
            <w:pPr>
              <w:spacing w:line="400" w:lineRule="exact"/>
              <w:jc w:val="center"/>
              <w:rPr>
                <w:rFonts w:ascii="宋体" w:hAnsi="宋体"/>
                <w:color w:val="auto"/>
                <w:highlight w:val="none"/>
              </w:rPr>
            </w:pPr>
          </w:p>
        </w:tc>
        <w:tc>
          <w:tcPr>
            <w:tcW w:w="1418" w:type="dxa"/>
            <w:noWrap w:val="0"/>
            <w:vAlign w:val="center"/>
          </w:tcPr>
          <w:p w14:paraId="20837065">
            <w:pPr>
              <w:spacing w:line="400" w:lineRule="exact"/>
              <w:jc w:val="center"/>
              <w:rPr>
                <w:rFonts w:ascii="宋体" w:hAnsi="宋体"/>
                <w:color w:val="auto"/>
                <w:highlight w:val="none"/>
              </w:rPr>
            </w:pPr>
          </w:p>
        </w:tc>
      </w:tr>
      <w:tr w14:paraId="55DC4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14:paraId="1D168F8B">
            <w:pPr>
              <w:spacing w:line="400" w:lineRule="exact"/>
              <w:jc w:val="center"/>
              <w:rPr>
                <w:rFonts w:ascii="宋体" w:hAnsi="宋体"/>
                <w:color w:val="auto"/>
                <w:highlight w:val="none"/>
              </w:rPr>
            </w:pPr>
          </w:p>
        </w:tc>
        <w:tc>
          <w:tcPr>
            <w:tcW w:w="1375" w:type="dxa"/>
            <w:noWrap w:val="0"/>
            <w:vAlign w:val="center"/>
          </w:tcPr>
          <w:p w14:paraId="67773575">
            <w:pPr>
              <w:spacing w:line="400" w:lineRule="exact"/>
              <w:jc w:val="center"/>
              <w:rPr>
                <w:rFonts w:ascii="宋体" w:hAnsi="宋体"/>
                <w:color w:val="auto"/>
                <w:highlight w:val="none"/>
              </w:rPr>
            </w:pPr>
          </w:p>
        </w:tc>
        <w:tc>
          <w:tcPr>
            <w:tcW w:w="669" w:type="dxa"/>
            <w:noWrap w:val="0"/>
            <w:vAlign w:val="center"/>
          </w:tcPr>
          <w:p w14:paraId="5788FDB1">
            <w:pPr>
              <w:spacing w:line="400" w:lineRule="exact"/>
              <w:jc w:val="center"/>
              <w:rPr>
                <w:rFonts w:ascii="宋体" w:hAnsi="宋体"/>
                <w:color w:val="auto"/>
                <w:highlight w:val="none"/>
              </w:rPr>
            </w:pPr>
          </w:p>
        </w:tc>
        <w:tc>
          <w:tcPr>
            <w:tcW w:w="834" w:type="dxa"/>
            <w:noWrap w:val="0"/>
            <w:vAlign w:val="center"/>
          </w:tcPr>
          <w:p w14:paraId="39B3E2F7">
            <w:pPr>
              <w:spacing w:line="400" w:lineRule="exact"/>
              <w:jc w:val="center"/>
              <w:rPr>
                <w:rFonts w:ascii="宋体" w:hAnsi="宋体"/>
                <w:color w:val="auto"/>
                <w:highlight w:val="none"/>
              </w:rPr>
            </w:pPr>
          </w:p>
        </w:tc>
        <w:tc>
          <w:tcPr>
            <w:tcW w:w="834" w:type="dxa"/>
            <w:noWrap w:val="0"/>
            <w:vAlign w:val="center"/>
          </w:tcPr>
          <w:p w14:paraId="6727522C">
            <w:pPr>
              <w:spacing w:line="400" w:lineRule="exact"/>
              <w:jc w:val="center"/>
              <w:rPr>
                <w:rFonts w:ascii="宋体" w:hAnsi="宋体"/>
                <w:color w:val="auto"/>
                <w:highlight w:val="none"/>
              </w:rPr>
            </w:pPr>
          </w:p>
        </w:tc>
        <w:tc>
          <w:tcPr>
            <w:tcW w:w="835" w:type="dxa"/>
            <w:noWrap w:val="0"/>
            <w:vAlign w:val="center"/>
          </w:tcPr>
          <w:p w14:paraId="0F9BF36D">
            <w:pPr>
              <w:spacing w:line="400" w:lineRule="exact"/>
              <w:jc w:val="center"/>
              <w:rPr>
                <w:rFonts w:ascii="宋体" w:hAnsi="宋体"/>
                <w:color w:val="auto"/>
                <w:highlight w:val="none"/>
              </w:rPr>
            </w:pPr>
          </w:p>
        </w:tc>
        <w:tc>
          <w:tcPr>
            <w:tcW w:w="957" w:type="dxa"/>
            <w:noWrap w:val="0"/>
            <w:vAlign w:val="center"/>
          </w:tcPr>
          <w:p w14:paraId="3312EF1F">
            <w:pPr>
              <w:spacing w:line="400" w:lineRule="exact"/>
              <w:jc w:val="center"/>
              <w:rPr>
                <w:rFonts w:ascii="宋体" w:hAnsi="宋体"/>
                <w:color w:val="auto"/>
                <w:highlight w:val="none"/>
              </w:rPr>
            </w:pPr>
          </w:p>
        </w:tc>
        <w:tc>
          <w:tcPr>
            <w:tcW w:w="1146" w:type="dxa"/>
            <w:noWrap w:val="0"/>
            <w:vAlign w:val="center"/>
          </w:tcPr>
          <w:p w14:paraId="5F6A6C35">
            <w:pPr>
              <w:spacing w:line="400" w:lineRule="exact"/>
              <w:jc w:val="center"/>
              <w:rPr>
                <w:rFonts w:ascii="宋体" w:hAnsi="宋体"/>
                <w:color w:val="auto"/>
                <w:highlight w:val="none"/>
              </w:rPr>
            </w:pPr>
          </w:p>
        </w:tc>
        <w:tc>
          <w:tcPr>
            <w:tcW w:w="1418" w:type="dxa"/>
            <w:noWrap w:val="0"/>
            <w:vAlign w:val="center"/>
          </w:tcPr>
          <w:p w14:paraId="3FD651DB">
            <w:pPr>
              <w:spacing w:line="400" w:lineRule="exact"/>
              <w:jc w:val="center"/>
              <w:rPr>
                <w:rFonts w:ascii="宋体" w:hAnsi="宋体"/>
                <w:color w:val="auto"/>
                <w:highlight w:val="none"/>
              </w:rPr>
            </w:pPr>
          </w:p>
        </w:tc>
      </w:tr>
      <w:tr w14:paraId="53C77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14:paraId="58E32925">
            <w:pPr>
              <w:spacing w:line="400" w:lineRule="exact"/>
              <w:jc w:val="center"/>
              <w:rPr>
                <w:rFonts w:ascii="宋体" w:hAnsi="宋体"/>
                <w:color w:val="auto"/>
                <w:highlight w:val="none"/>
              </w:rPr>
            </w:pPr>
          </w:p>
        </w:tc>
        <w:tc>
          <w:tcPr>
            <w:tcW w:w="1375" w:type="dxa"/>
            <w:noWrap w:val="0"/>
            <w:vAlign w:val="center"/>
          </w:tcPr>
          <w:p w14:paraId="0F0F1054">
            <w:pPr>
              <w:spacing w:line="400" w:lineRule="exact"/>
              <w:jc w:val="center"/>
              <w:rPr>
                <w:rFonts w:ascii="宋体" w:hAnsi="宋体"/>
                <w:color w:val="auto"/>
                <w:highlight w:val="none"/>
              </w:rPr>
            </w:pPr>
          </w:p>
        </w:tc>
        <w:tc>
          <w:tcPr>
            <w:tcW w:w="669" w:type="dxa"/>
            <w:noWrap w:val="0"/>
            <w:vAlign w:val="center"/>
          </w:tcPr>
          <w:p w14:paraId="4DB3151E">
            <w:pPr>
              <w:spacing w:line="400" w:lineRule="exact"/>
              <w:jc w:val="center"/>
              <w:rPr>
                <w:rFonts w:ascii="宋体" w:hAnsi="宋体"/>
                <w:color w:val="auto"/>
                <w:highlight w:val="none"/>
              </w:rPr>
            </w:pPr>
          </w:p>
        </w:tc>
        <w:tc>
          <w:tcPr>
            <w:tcW w:w="834" w:type="dxa"/>
            <w:noWrap w:val="0"/>
            <w:vAlign w:val="center"/>
          </w:tcPr>
          <w:p w14:paraId="2390D03A">
            <w:pPr>
              <w:spacing w:line="400" w:lineRule="exact"/>
              <w:jc w:val="center"/>
              <w:rPr>
                <w:rFonts w:ascii="宋体" w:hAnsi="宋体"/>
                <w:color w:val="auto"/>
                <w:highlight w:val="none"/>
              </w:rPr>
            </w:pPr>
          </w:p>
        </w:tc>
        <w:tc>
          <w:tcPr>
            <w:tcW w:w="834" w:type="dxa"/>
            <w:noWrap w:val="0"/>
            <w:vAlign w:val="center"/>
          </w:tcPr>
          <w:p w14:paraId="4D754C01">
            <w:pPr>
              <w:spacing w:line="400" w:lineRule="exact"/>
              <w:jc w:val="center"/>
              <w:rPr>
                <w:rFonts w:ascii="宋体" w:hAnsi="宋体"/>
                <w:color w:val="auto"/>
                <w:highlight w:val="none"/>
              </w:rPr>
            </w:pPr>
          </w:p>
        </w:tc>
        <w:tc>
          <w:tcPr>
            <w:tcW w:w="835" w:type="dxa"/>
            <w:noWrap w:val="0"/>
            <w:vAlign w:val="center"/>
          </w:tcPr>
          <w:p w14:paraId="4CAA5302">
            <w:pPr>
              <w:spacing w:line="400" w:lineRule="exact"/>
              <w:jc w:val="center"/>
              <w:rPr>
                <w:rFonts w:ascii="宋体" w:hAnsi="宋体"/>
                <w:color w:val="auto"/>
                <w:highlight w:val="none"/>
              </w:rPr>
            </w:pPr>
          </w:p>
        </w:tc>
        <w:tc>
          <w:tcPr>
            <w:tcW w:w="957" w:type="dxa"/>
            <w:noWrap w:val="0"/>
            <w:vAlign w:val="center"/>
          </w:tcPr>
          <w:p w14:paraId="62F53498">
            <w:pPr>
              <w:spacing w:line="400" w:lineRule="exact"/>
              <w:jc w:val="center"/>
              <w:rPr>
                <w:rFonts w:ascii="宋体" w:hAnsi="宋体"/>
                <w:color w:val="auto"/>
                <w:highlight w:val="none"/>
              </w:rPr>
            </w:pPr>
          </w:p>
        </w:tc>
        <w:tc>
          <w:tcPr>
            <w:tcW w:w="1146" w:type="dxa"/>
            <w:noWrap w:val="0"/>
            <w:vAlign w:val="center"/>
          </w:tcPr>
          <w:p w14:paraId="6DB2395E">
            <w:pPr>
              <w:spacing w:line="400" w:lineRule="exact"/>
              <w:jc w:val="center"/>
              <w:rPr>
                <w:rFonts w:ascii="宋体" w:hAnsi="宋体"/>
                <w:color w:val="auto"/>
                <w:highlight w:val="none"/>
              </w:rPr>
            </w:pPr>
          </w:p>
        </w:tc>
        <w:tc>
          <w:tcPr>
            <w:tcW w:w="1418" w:type="dxa"/>
            <w:noWrap w:val="0"/>
            <w:vAlign w:val="center"/>
          </w:tcPr>
          <w:p w14:paraId="357A1F1C">
            <w:pPr>
              <w:spacing w:line="400" w:lineRule="exact"/>
              <w:jc w:val="center"/>
              <w:rPr>
                <w:rFonts w:ascii="宋体" w:hAnsi="宋体"/>
                <w:color w:val="auto"/>
                <w:highlight w:val="none"/>
              </w:rPr>
            </w:pPr>
          </w:p>
        </w:tc>
      </w:tr>
      <w:tr w14:paraId="5325A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14:paraId="0F494B2C">
            <w:pPr>
              <w:spacing w:line="400" w:lineRule="exact"/>
              <w:jc w:val="center"/>
              <w:rPr>
                <w:rFonts w:ascii="宋体" w:hAnsi="宋体"/>
                <w:color w:val="auto"/>
                <w:highlight w:val="none"/>
              </w:rPr>
            </w:pPr>
          </w:p>
        </w:tc>
        <w:tc>
          <w:tcPr>
            <w:tcW w:w="1375" w:type="dxa"/>
            <w:noWrap w:val="0"/>
            <w:vAlign w:val="center"/>
          </w:tcPr>
          <w:p w14:paraId="2E9F347C">
            <w:pPr>
              <w:spacing w:line="400" w:lineRule="exact"/>
              <w:jc w:val="center"/>
              <w:rPr>
                <w:rFonts w:ascii="宋体" w:hAnsi="宋体"/>
                <w:color w:val="auto"/>
                <w:highlight w:val="none"/>
              </w:rPr>
            </w:pPr>
          </w:p>
        </w:tc>
        <w:tc>
          <w:tcPr>
            <w:tcW w:w="669" w:type="dxa"/>
            <w:noWrap w:val="0"/>
            <w:vAlign w:val="center"/>
          </w:tcPr>
          <w:p w14:paraId="44345ABF">
            <w:pPr>
              <w:spacing w:line="400" w:lineRule="exact"/>
              <w:jc w:val="center"/>
              <w:rPr>
                <w:rFonts w:ascii="宋体" w:hAnsi="宋体"/>
                <w:color w:val="auto"/>
                <w:highlight w:val="none"/>
              </w:rPr>
            </w:pPr>
          </w:p>
        </w:tc>
        <w:tc>
          <w:tcPr>
            <w:tcW w:w="834" w:type="dxa"/>
            <w:noWrap w:val="0"/>
            <w:vAlign w:val="center"/>
          </w:tcPr>
          <w:p w14:paraId="273959E9">
            <w:pPr>
              <w:spacing w:line="400" w:lineRule="exact"/>
              <w:jc w:val="center"/>
              <w:rPr>
                <w:rFonts w:ascii="宋体" w:hAnsi="宋体"/>
                <w:color w:val="auto"/>
                <w:highlight w:val="none"/>
              </w:rPr>
            </w:pPr>
          </w:p>
        </w:tc>
        <w:tc>
          <w:tcPr>
            <w:tcW w:w="834" w:type="dxa"/>
            <w:noWrap w:val="0"/>
            <w:vAlign w:val="center"/>
          </w:tcPr>
          <w:p w14:paraId="4695F8B2">
            <w:pPr>
              <w:spacing w:line="400" w:lineRule="exact"/>
              <w:jc w:val="center"/>
              <w:rPr>
                <w:rFonts w:ascii="宋体" w:hAnsi="宋体"/>
                <w:color w:val="auto"/>
                <w:highlight w:val="none"/>
              </w:rPr>
            </w:pPr>
          </w:p>
        </w:tc>
        <w:tc>
          <w:tcPr>
            <w:tcW w:w="835" w:type="dxa"/>
            <w:noWrap w:val="0"/>
            <w:vAlign w:val="center"/>
          </w:tcPr>
          <w:p w14:paraId="095540F4">
            <w:pPr>
              <w:spacing w:line="400" w:lineRule="exact"/>
              <w:jc w:val="center"/>
              <w:rPr>
                <w:rFonts w:ascii="宋体" w:hAnsi="宋体"/>
                <w:color w:val="auto"/>
                <w:highlight w:val="none"/>
              </w:rPr>
            </w:pPr>
          </w:p>
        </w:tc>
        <w:tc>
          <w:tcPr>
            <w:tcW w:w="957" w:type="dxa"/>
            <w:noWrap w:val="0"/>
            <w:vAlign w:val="center"/>
          </w:tcPr>
          <w:p w14:paraId="3D013DA1">
            <w:pPr>
              <w:spacing w:line="400" w:lineRule="exact"/>
              <w:jc w:val="center"/>
              <w:rPr>
                <w:rFonts w:ascii="宋体" w:hAnsi="宋体"/>
                <w:color w:val="auto"/>
                <w:highlight w:val="none"/>
              </w:rPr>
            </w:pPr>
          </w:p>
        </w:tc>
        <w:tc>
          <w:tcPr>
            <w:tcW w:w="1146" w:type="dxa"/>
            <w:noWrap w:val="0"/>
            <w:vAlign w:val="center"/>
          </w:tcPr>
          <w:p w14:paraId="03EB0A14">
            <w:pPr>
              <w:spacing w:line="400" w:lineRule="exact"/>
              <w:jc w:val="center"/>
              <w:rPr>
                <w:rFonts w:ascii="宋体" w:hAnsi="宋体"/>
                <w:color w:val="auto"/>
                <w:highlight w:val="none"/>
              </w:rPr>
            </w:pPr>
          </w:p>
        </w:tc>
        <w:tc>
          <w:tcPr>
            <w:tcW w:w="1418" w:type="dxa"/>
            <w:noWrap w:val="0"/>
            <w:vAlign w:val="center"/>
          </w:tcPr>
          <w:p w14:paraId="5B2A81C7">
            <w:pPr>
              <w:spacing w:line="400" w:lineRule="exact"/>
              <w:jc w:val="center"/>
              <w:rPr>
                <w:rFonts w:ascii="宋体" w:hAnsi="宋体"/>
                <w:color w:val="auto"/>
                <w:highlight w:val="none"/>
              </w:rPr>
            </w:pPr>
          </w:p>
        </w:tc>
      </w:tr>
    </w:tbl>
    <w:p w14:paraId="4495B567">
      <w:pPr>
        <w:numPr>
          <w:ilvl w:val="0"/>
          <w:numId w:val="0"/>
        </w:numPr>
        <w:tabs>
          <w:tab w:val="left" w:pos="630"/>
          <w:tab w:val="left" w:pos="993"/>
        </w:tabs>
        <w:adjustRightInd w:val="0"/>
        <w:snapToGrid w:val="0"/>
        <w:spacing w:line="360" w:lineRule="auto"/>
        <w:ind w:left="426" w:leftChars="0" w:right="279" w:rightChars="133"/>
        <w:rPr>
          <w:rFonts w:ascii="宋体" w:hAnsi="宋体"/>
          <w:b/>
          <w:bCs/>
          <w:color w:val="auto"/>
          <w:sz w:val="24"/>
          <w:highlight w:val="none"/>
        </w:rPr>
      </w:pPr>
      <w:r>
        <w:rPr>
          <w:rFonts w:hint="eastAsia"/>
          <w:b/>
          <w:bCs/>
          <w:color w:val="auto"/>
          <w:highlight w:val="none"/>
        </w:rPr>
        <w:t>备注</w:t>
      </w:r>
      <w:r>
        <w:rPr>
          <w:rFonts w:hint="eastAsia"/>
          <w:b/>
          <w:bCs/>
          <w:color w:val="auto"/>
          <w:highlight w:val="none"/>
          <w:lang w:eastAsia="zh-CN"/>
        </w:rPr>
        <w:t>：根据要求提供相关证明材料</w:t>
      </w:r>
      <w:r>
        <w:rPr>
          <w:rFonts w:hint="eastAsia"/>
          <w:b/>
          <w:bCs/>
          <w:color w:val="auto"/>
          <w:highlight w:val="none"/>
          <w:lang w:val="en-US" w:eastAsia="zh-CN"/>
        </w:rPr>
        <w:t>,</w:t>
      </w:r>
      <w:r>
        <w:rPr>
          <w:rFonts w:hint="eastAsia" w:ascii="宋体" w:hAnsi="宋体"/>
          <w:b/>
          <w:bCs/>
          <w:color w:val="auto"/>
          <w:highlight w:val="none"/>
        </w:rPr>
        <w:t>投标人认为对投标有利的其他资料。</w:t>
      </w:r>
    </w:p>
    <w:p w14:paraId="1F3EA70A">
      <w:pPr>
        <w:spacing w:line="500" w:lineRule="exact"/>
        <w:ind w:firstLine="516" w:firstLineChars="200"/>
        <w:rPr>
          <w:rFonts w:ascii="宋体" w:hAnsi="宋体" w:cs="宋体"/>
          <w:color w:val="auto"/>
          <w:spacing w:val="4"/>
          <w:sz w:val="25"/>
          <w:szCs w:val="25"/>
          <w:highlight w:val="none"/>
        </w:rPr>
      </w:pPr>
    </w:p>
    <w:p w14:paraId="67490A02">
      <w:pPr>
        <w:spacing w:line="500" w:lineRule="exact"/>
        <w:ind w:firstLine="516" w:firstLineChars="200"/>
        <w:rPr>
          <w:rFonts w:ascii="宋体" w:hAnsi="宋体" w:cs="宋体"/>
          <w:color w:val="auto"/>
          <w:spacing w:val="4"/>
          <w:sz w:val="25"/>
          <w:szCs w:val="25"/>
          <w:highlight w:val="none"/>
        </w:rPr>
      </w:pPr>
    </w:p>
    <w:p w14:paraId="3B70C06C">
      <w:pPr>
        <w:spacing w:line="500" w:lineRule="exact"/>
        <w:rPr>
          <w:rFonts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14:paraId="27CF9C89">
      <w:pPr>
        <w:rPr>
          <w:color w:val="auto"/>
          <w:spacing w:val="4"/>
          <w:highlight w:val="none"/>
        </w:rPr>
      </w:pPr>
    </w:p>
    <w:p w14:paraId="1E47234E">
      <w:pPr>
        <w:snapToGrid w:val="0"/>
        <w:spacing w:line="360" w:lineRule="auto"/>
        <w:ind w:right="279" w:rightChars="133"/>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14:paraId="17408E84">
      <w:pPr>
        <w:snapToGrid w:val="0"/>
        <w:spacing w:line="360" w:lineRule="auto"/>
        <w:ind w:right="279" w:rightChars="133"/>
        <w:jc w:val="center"/>
        <w:rPr>
          <w:rFonts w:hint="eastAsia"/>
          <w:b/>
          <w:bCs/>
          <w:color w:val="auto"/>
          <w:sz w:val="28"/>
          <w:szCs w:val="28"/>
          <w:highlight w:val="none"/>
        </w:rPr>
      </w:pPr>
    </w:p>
    <w:p w14:paraId="49623C88">
      <w:pPr>
        <w:snapToGrid w:val="0"/>
        <w:spacing w:line="360" w:lineRule="auto"/>
        <w:ind w:right="279" w:rightChars="133"/>
        <w:jc w:val="center"/>
        <w:rPr>
          <w:rFonts w:hint="eastAsia"/>
          <w:b/>
          <w:bCs/>
          <w:color w:val="auto"/>
          <w:sz w:val="28"/>
          <w:szCs w:val="28"/>
          <w:highlight w:val="none"/>
        </w:rPr>
      </w:pPr>
    </w:p>
    <w:p w14:paraId="542A4C04">
      <w:pPr>
        <w:snapToGrid w:val="0"/>
        <w:spacing w:line="360" w:lineRule="auto"/>
        <w:ind w:right="279" w:rightChars="133"/>
        <w:jc w:val="center"/>
        <w:rPr>
          <w:rFonts w:hint="eastAsia"/>
          <w:b/>
          <w:bCs/>
          <w:color w:val="auto"/>
          <w:sz w:val="28"/>
          <w:szCs w:val="28"/>
          <w:highlight w:val="none"/>
        </w:rPr>
      </w:pPr>
    </w:p>
    <w:p w14:paraId="26D59116">
      <w:pPr>
        <w:snapToGrid w:val="0"/>
        <w:spacing w:line="360" w:lineRule="auto"/>
        <w:ind w:right="279" w:rightChars="133"/>
        <w:jc w:val="center"/>
        <w:rPr>
          <w:rFonts w:hint="eastAsia"/>
          <w:b/>
          <w:bCs/>
          <w:color w:val="auto"/>
          <w:sz w:val="28"/>
          <w:szCs w:val="28"/>
          <w:highlight w:val="none"/>
        </w:rPr>
      </w:pPr>
    </w:p>
    <w:p w14:paraId="260C3C46">
      <w:pPr>
        <w:snapToGrid w:val="0"/>
        <w:spacing w:line="360" w:lineRule="auto"/>
        <w:ind w:right="279" w:rightChars="133"/>
        <w:jc w:val="center"/>
        <w:rPr>
          <w:rFonts w:hint="eastAsia"/>
          <w:b/>
          <w:bCs/>
          <w:color w:val="auto"/>
          <w:sz w:val="28"/>
          <w:szCs w:val="28"/>
          <w:highlight w:val="none"/>
        </w:rPr>
      </w:pPr>
    </w:p>
    <w:p w14:paraId="6376E1EF">
      <w:pPr>
        <w:snapToGrid w:val="0"/>
        <w:spacing w:line="360" w:lineRule="auto"/>
        <w:ind w:right="279" w:rightChars="133"/>
        <w:jc w:val="center"/>
        <w:rPr>
          <w:rFonts w:hint="eastAsia"/>
          <w:b/>
          <w:bCs/>
          <w:color w:val="auto"/>
          <w:sz w:val="28"/>
          <w:szCs w:val="28"/>
          <w:highlight w:val="none"/>
        </w:rPr>
      </w:pPr>
    </w:p>
    <w:p w14:paraId="5C93CFFD">
      <w:pPr>
        <w:snapToGrid w:val="0"/>
        <w:spacing w:line="360" w:lineRule="auto"/>
        <w:ind w:right="279" w:rightChars="133"/>
        <w:jc w:val="both"/>
        <w:rPr>
          <w:rFonts w:hint="eastAsia"/>
          <w:b/>
          <w:bCs/>
          <w:color w:val="auto"/>
          <w:sz w:val="28"/>
          <w:szCs w:val="28"/>
          <w:highlight w:val="none"/>
          <w:lang w:val="en-US" w:eastAsia="zh-CN"/>
        </w:rPr>
      </w:pPr>
    </w:p>
    <w:p w14:paraId="1DF1A5F4">
      <w:pPr>
        <w:spacing w:before="120" w:beforeLines="50" w:after="120" w:afterLines="50" w:line="360" w:lineRule="auto"/>
        <w:jc w:val="center"/>
        <w:outlineLvl w:val="0"/>
        <w:rPr>
          <w:rFonts w:hint="default" w:eastAsia="宋体"/>
          <w:b/>
          <w:bCs/>
          <w:color w:val="auto"/>
          <w:sz w:val="28"/>
          <w:szCs w:val="28"/>
          <w:highlight w:val="none"/>
          <w:lang w:val="en-US" w:eastAsia="zh-CN"/>
        </w:rPr>
      </w:pPr>
      <w:r>
        <w:rPr>
          <w:rFonts w:hint="eastAsia"/>
          <w:b/>
          <w:bCs/>
          <w:color w:val="auto"/>
          <w:sz w:val="28"/>
          <w:szCs w:val="28"/>
          <w:highlight w:val="none"/>
        </w:rPr>
        <w:t>第</w:t>
      </w:r>
      <w:r>
        <w:rPr>
          <w:rFonts w:hint="eastAsia"/>
          <w:b/>
          <w:bCs/>
          <w:color w:val="auto"/>
          <w:sz w:val="28"/>
          <w:szCs w:val="28"/>
          <w:highlight w:val="none"/>
          <w:lang w:val="en-US" w:eastAsia="zh-CN"/>
        </w:rPr>
        <w:t>五</w:t>
      </w:r>
      <w:r>
        <w:rPr>
          <w:rFonts w:hint="eastAsia"/>
          <w:b/>
          <w:bCs/>
          <w:color w:val="auto"/>
          <w:sz w:val="28"/>
          <w:szCs w:val="28"/>
          <w:highlight w:val="none"/>
        </w:rPr>
        <w:t xml:space="preserve">章 </w:t>
      </w:r>
      <w:r>
        <w:rPr>
          <w:rFonts w:hint="eastAsia"/>
          <w:b/>
          <w:bCs/>
          <w:color w:val="auto"/>
          <w:sz w:val="28"/>
          <w:szCs w:val="28"/>
          <w:highlight w:val="none"/>
          <w:lang w:val="en-US" w:eastAsia="zh-CN"/>
        </w:rPr>
        <w:t>图纸及工程量清单（另册）</w:t>
      </w:r>
    </w:p>
    <w:p w14:paraId="6392B1EE">
      <w:pPr>
        <w:snapToGrid w:val="0"/>
        <w:spacing w:line="360" w:lineRule="auto"/>
        <w:ind w:right="279" w:rightChars="133"/>
        <w:jc w:val="center"/>
        <w:rPr>
          <w:rFonts w:hint="eastAsia"/>
          <w:b/>
          <w:bCs/>
          <w:color w:val="auto"/>
          <w:sz w:val="28"/>
          <w:szCs w:val="28"/>
          <w:highlight w:val="none"/>
          <w:lang w:val="en-US" w:eastAsia="zh-CN"/>
        </w:rPr>
      </w:pPr>
    </w:p>
    <w:p w14:paraId="4108B5E8">
      <w:pPr>
        <w:snapToGrid w:val="0"/>
        <w:spacing w:line="360" w:lineRule="auto"/>
        <w:ind w:right="279" w:rightChars="133"/>
        <w:jc w:val="left"/>
        <w:rPr>
          <w:rFonts w:hint="eastAsia"/>
          <w:b w:val="0"/>
          <w:bCs w:val="0"/>
          <w:color w:val="auto"/>
          <w:sz w:val="28"/>
          <w:szCs w:val="28"/>
          <w:highlight w:val="none"/>
          <w:lang w:val="en-US" w:eastAsia="zh-CN"/>
        </w:rPr>
      </w:pPr>
      <w:r>
        <w:rPr>
          <w:rFonts w:hint="eastAsia"/>
          <w:b w:val="0"/>
          <w:bCs w:val="0"/>
          <w:color w:val="auto"/>
          <w:sz w:val="28"/>
          <w:szCs w:val="28"/>
          <w:highlight w:val="none"/>
          <w:lang w:val="en-US" w:eastAsia="zh-CN"/>
        </w:rPr>
        <w:t xml:space="preserve">链接：https://pan.baidu.com/s/13djFfRykR6g6fe8IWmgU8A?pwd=1234 </w:t>
      </w:r>
    </w:p>
    <w:p w14:paraId="2F49013C">
      <w:pPr>
        <w:snapToGrid w:val="0"/>
        <w:spacing w:line="360" w:lineRule="auto"/>
        <w:ind w:right="279" w:rightChars="133"/>
        <w:jc w:val="left"/>
        <w:rPr>
          <w:rFonts w:hint="eastAsia"/>
          <w:b w:val="0"/>
          <w:bCs w:val="0"/>
          <w:color w:val="auto"/>
          <w:sz w:val="28"/>
          <w:szCs w:val="28"/>
          <w:highlight w:val="none"/>
          <w:lang w:val="en-US" w:eastAsia="zh-CN"/>
        </w:rPr>
      </w:pPr>
      <w:r>
        <w:rPr>
          <w:rFonts w:hint="eastAsia"/>
          <w:b w:val="0"/>
          <w:bCs w:val="0"/>
          <w:color w:val="auto"/>
          <w:sz w:val="28"/>
          <w:szCs w:val="28"/>
          <w:highlight w:val="none"/>
          <w:lang w:val="en-US" w:eastAsia="zh-CN"/>
        </w:rPr>
        <w:t>复制这段内容打开「百度网盘APP 即可获取」</w:t>
      </w:r>
    </w:p>
    <w:p w14:paraId="2B45D19C">
      <w:pPr>
        <w:snapToGrid w:val="0"/>
        <w:spacing w:line="360" w:lineRule="auto"/>
        <w:ind w:right="279" w:rightChars="133"/>
        <w:jc w:val="center"/>
        <w:rPr>
          <w:rFonts w:hint="eastAsia"/>
          <w:b/>
          <w:bCs/>
          <w:color w:val="auto"/>
          <w:sz w:val="28"/>
          <w:szCs w:val="28"/>
          <w:highlight w:val="none"/>
          <w:lang w:val="en-US" w:eastAsia="zh-CN"/>
        </w:rPr>
      </w:pPr>
    </w:p>
    <w:p w14:paraId="3200185D">
      <w:pPr>
        <w:snapToGrid w:val="0"/>
        <w:spacing w:line="360" w:lineRule="auto"/>
        <w:ind w:right="279" w:rightChars="133"/>
        <w:jc w:val="center"/>
        <w:rPr>
          <w:rFonts w:hint="eastAsia"/>
          <w:b/>
          <w:bCs/>
          <w:color w:val="auto"/>
          <w:sz w:val="28"/>
          <w:szCs w:val="28"/>
          <w:highlight w:val="none"/>
          <w:lang w:val="en-US" w:eastAsia="zh-CN"/>
        </w:rPr>
      </w:pPr>
    </w:p>
    <w:p w14:paraId="429A102B">
      <w:pPr>
        <w:snapToGrid w:val="0"/>
        <w:spacing w:line="360" w:lineRule="auto"/>
        <w:ind w:right="279" w:rightChars="133"/>
        <w:jc w:val="center"/>
        <w:rPr>
          <w:rFonts w:hint="eastAsia"/>
          <w:b/>
          <w:bCs/>
          <w:color w:val="auto"/>
          <w:sz w:val="28"/>
          <w:szCs w:val="28"/>
          <w:highlight w:val="none"/>
          <w:lang w:val="en-US" w:eastAsia="zh-CN"/>
        </w:rPr>
      </w:pPr>
    </w:p>
    <w:p w14:paraId="05ABF94B">
      <w:pPr>
        <w:snapToGrid w:val="0"/>
        <w:spacing w:line="360" w:lineRule="auto"/>
        <w:ind w:right="279" w:rightChars="133"/>
        <w:jc w:val="center"/>
        <w:rPr>
          <w:rFonts w:hint="eastAsia"/>
          <w:b/>
          <w:bCs/>
          <w:color w:val="auto"/>
          <w:sz w:val="28"/>
          <w:szCs w:val="28"/>
          <w:highlight w:val="none"/>
          <w:lang w:val="en-US" w:eastAsia="zh-CN"/>
        </w:rPr>
      </w:pPr>
    </w:p>
    <w:p w14:paraId="4A5CE0E7">
      <w:pPr>
        <w:snapToGrid w:val="0"/>
        <w:spacing w:line="360" w:lineRule="auto"/>
        <w:ind w:right="279" w:rightChars="133"/>
        <w:jc w:val="center"/>
        <w:rPr>
          <w:rFonts w:hint="eastAsia"/>
          <w:b/>
          <w:bCs/>
          <w:color w:val="auto"/>
          <w:sz w:val="28"/>
          <w:szCs w:val="28"/>
          <w:highlight w:val="none"/>
          <w:lang w:val="en-US" w:eastAsia="zh-CN"/>
        </w:rPr>
      </w:pPr>
    </w:p>
    <w:p w14:paraId="4E6D347A">
      <w:pPr>
        <w:snapToGrid w:val="0"/>
        <w:spacing w:line="360" w:lineRule="auto"/>
        <w:ind w:right="279" w:rightChars="133"/>
        <w:jc w:val="center"/>
        <w:rPr>
          <w:rFonts w:hint="eastAsia"/>
          <w:b/>
          <w:bCs/>
          <w:color w:val="auto"/>
          <w:sz w:val="28"/>
          <w:szCs w:val="28"/>
          <w:highlight w:val="none"/>
          <w:lang w:val="en-US" w:eastAsia="zh-CN"/>
        </w:rPr>
      </w:pPr>
    </w:p>
    <w:p w14:paraId="75C8F5BA">
      <w:pPr>
        <w:snapToGrid w:val="0"/>
        <w:spacing w:line="360" w:lineRule="auto"/>
        <w:ind w:right="279" w:rightChars="133"/>
        <w:jc w:val="center"/>
        <w:rPr>
          <w:rFonts w:hint="eastAsia"/>
          <w:b/>
          <w:bCs/>
          <w:color w:val="auto"/>
          <w:sz w:val="28"/>
          <w:szCs w:val="28"/>
          <w:highlight w:val="none"/>
          <w:lang w:val="en-US" w:eastAsia="zh-CN"/>
        </w:rPr>
      </w:pPr>
    </w:p>
    <w:p w14:paraId="35C7496B">
      <w:pPr>
        <w:snapToGrid w:val="0"/>
        <w:spacing w:line="360" w:lineRule="auto"/>
        <w:ind w:right="279" w:rightChars="133"/>
        <w:jc w:val="center"/>
        <w:rPr>
          <w:rFonts w:hint="eastAsia"/>
          <w:b/>
          <w:bCs/>
          <w:color w:val="auto"/>
          <w:sz w:val="28"/>
          <w:szCs w:val="28"/>
          <w:highlight w:val="none"/>
          <w:lang w:val="en-US" w:eastAsia="zh-CN"/>
        </w:rPr>
      </w:pPr>
    </w:p>
    <w:p w14:paraId="31E5CABD">
      <w:pPr>
        <w:snapToGrid w:val="0"/>
        <w:spacing w:line="360" w:lineRule="auto"/>
        <w:ind w:right="279" w:rightChars="133"/>
        <w:jc w:val="center"/>
        <w:rPr>
          <w:rFonts w:hint="eastAsia"/>
          <w:b/>
          <w:bCs/>
          <w:color w:val="auto"/>
          <w:sz w:val="28"/>
          <w:szCs w:val="28"/>
          <w:highlight w:val="none"/>
          <w:lang w:val="en-US" w:eastAsia="zh-CN"/>
        </w:rPr>
      </w:pPr>
    </w:p>
    <w:p w14:paraId="2676A97A">
      <w:pPr>
        <w:snapToGrid w:val="0"/>
        <w:spacing w:line="360" w:lineRule="auto"/>
        <w:ind w:right="279" w:rightChars="133"/>
        <w:jc w:val="center"/>
        <w:rPr>
          <w:rFonts w:hint="eastAsia"/>
          <w:b/>
          <w:bCs/>
          <w:color w:val="auto"/>
          <w:sz w:val="28"/>
          <w:szCs w:val="28"/>
          <w:highlight w:val="none"/>
          <w:lang w:val="en-US" w:eastAsia="zh-CN"/>
        </w:rPr>
      </w:pPr>
    </w:p>
    <w:p w14:paraId="06FB6E2C">
      <w:pPr>
        <w:snapToGrid w:val="0"/>
        <w:spacing w:line="360" w:lineRule="auto"/>
        <w:ind w:right="279" w:rightChars="133"/>
        <w:jc w:val="center"/>
        <w:rPr>
          <w:rFonts w:hint="eastAsia"/>
          <w:b/>
          <w:bCs/>
          <w:color w:val="auto"/>
          <w:sz w:val="28"/>
          <w:szCs w:val="28"/>
          <w:highlight w:val="none"/>
          <w:lang w:val="en-US" w:eastAsia="zh-CN"/>
        </w:rPr>
      </w:pPr>
    </w:p>
    <w:p w14:paraId="31F64AAD">
      <w:pPr>
        <w:snapToGrid w:val="0"/>
        <w:spacing w:line="360" w:lineRule="auto"/>
        <w:ind w:right="279" w:rightChars="133"/>
        <w:jc w:val="center"/>
        <w:rPr>
          <w:rFonts w:hint="eastAsia"/>
          <w:b/>
          <w:bCs/>
          <w:color w:val="auto"/>
          <w:sz w:val="28"/>
          <w:szCs w:val="28"/>
          <w:highlight w:val="none"/>
          <w:lang w:val="en-US" w:eastAsia="zh-CN"/>
        </w:rPr>
      </w:pPr>
    </w:p>
    <w:p w14:paraId="7C44C3EA">
      <w:pPr>
        <w:snapToGrid w:val="0"/>
        <w:spacing w:line="360" w:lineRule="auto"/>
        <w:ind w:right="279" w:rightChars="133"/>
        <w:jc w:val="center"/>
        <w:rPr>
          <w:rFonts w:hint="eastAsia"/>
          <w:b/>
          <w:bCs/>
          <w:color w:val="auto"/>
          <w:sz w:val="28"/>
          <w:szCs w:val="28"/>
          <w:highlight w:val="none"/>
          <w:lang w:val="en-US" w:eastAsia="zh-CN"/>
        </w:rPr>
      </w:pPr>
    </w:p>
    <w:p w14:paraId="246CD7D1">
      <w:pPr>
        <w:snapToGrid w:val="0"/>
        <w:spacing w:line="360" w:lineRule="auto"/>
        <w:ind w:right="279" w:rightChars="133"/>
        <w:jc w:val="center"/>
        <w:rPr>
          <w:rFonts w:hint="eastAsia"/>
          <w:b/>
          <w:bCs/>
          <w:color w:val="auto"/>
          <w:sz w:val="28"/>
          <w:szCs w:val="28"/>
          <w:highlight w:val="none"/>
          <w:lang w:val="en-US" w:eastAsia="zh-CN"/>
        </w:rPr>
      </w:pPr>
    </w:p>
    <w:p w14:paraId="24EE1647">
      <w:pPr>
        <w:snapToGrid w:val="0"/>
        <w:spacing w:line="360" w:lineRule="auto"/>
        <w:ind w:right="279" w:rightChars="133"/>
        <w:jc w:val="center"/>
        <w:rPr>
          <w:rFonts w:hint="eastAsia"/>
          <w:b/>
          <w:bCs/>
          <w:color w:val="auto"/>
          <w:sz w:val="28"/>
          <w:szCs w:val="28"/>
          <w:highlight w:val="none"/>
          <w:lang w:val="en-US" w:eastAsia="zh-CN"/>
        </w:rPr>
      </w:pPr>
    </w:p>
    <w:p w14:paraId="30505402">
      <w:pPr>
        <w:snapToGrid w:val="0"/>
        <w:spacing w:line="360" w:lineRule="auto"/>
        <w:ind w:right="279" w:rightChars="133"/>
        <w:jc w:val="center"/>
        <w:rPr>
          <w:rFonts w:hint="eastAsia"/>
          <w:b/>
          <w:bCs/>
          <w:color w:val="auto"/>
          <w:sz w:val="28"/>
          <w:szCs w:val="28"/>
          <w:highlight w:val="none"/>
          <w:lang w:val="en-US" w:eastAsia="zh-CN"/>
        </w:rPr>
      </w:pPr>
    </w:p>
    <w:p w14:paraId="1BA90B57">
      <w:pPr>
        <w:snapToGrid w:val="0"/>
        <w:spacing w:line="360" w:lineRule="auto"/>
        <w:ind w:right="279" w:rightChars="133"/>
        <w:jc w:val="center"/>
        <w:rPr>
          <w:rFonts w:hint="eastAsia"/>
          <w:b/>
          <w:bCs/>
          <w:color w:val="auto"/>
          <w:sz w:val="28"/>
          <w:szCs w:val="28"/>
          <w:highlight w:val="none"/>
          <w:lang w:val="en-US" w:eastAsia="zh-CN"/>
        </w:rPr>
      </w:pPr>
    </w:p>
    <w:p w14:paraId="557E5D95">
      <w:pPr>
        <w:snapToGrid w:val="0"/>
        <w:spacing w:line="360" w:lineRule="auto"/>
        <w:ind w:right="279" w:rightChars="133"/>
        <w:jc w:val="center"/>
        <w:rPr>
          <w:rFonts w:hint="eastAsia"/>
          <w:b/>
          <w:bCs/>
          <w:color w:val="auto"/>
          <w:sz w:val="28"/>
          <w:szCs w:val="28"/>
          <w:highlight w:val="none"/>
          <w:lang w:val="en-US" w:eastAsia="zh-CN"/>
        </w:rPr>
      </w:pPr>
    </w:p>
    <w:p w14:paraId="073D73F7">
      <w:pPr>
        <w:pStyle w:val="2"/>
        <w:rPr>
          <w:rFonts w:hint="eastAsia"/>
          <w:b/>
          <w:bCs/>
          <w:color w:val="auto"/>
          <w:sz w:val="28"/>
          <w:szCs w:val="28"/>
          <w:highlight w:val="none"/>
          <w:lang w:val="en-US" w:eastAsia="zh-CN"/>
        </w:rPr>
      </w:pPr>
    </w:p>
    <w:p w14:paraId="6B33A2EC">
      <w:pPr>
        <w:rPr>
          <w:rFonts w:hint="eastAsia"/>
          <w:color w:val="auto"/>
          <w:lang w:val="en-US" w:eastAsia="zh-CN"/>
        </w:rPr>
      </w:pPr>
    </w:p>
    <w:bookmarkEnd w:id="64"/>
    <w:bookmarkEnd w:id="65"/>
    <w:bookmarkEnd w:id="66"/>
    <w:bookmarkEnd w:id="67"/>
    <w:p w14:paraId="0AC81EC0">
      <w:pPr>
        <w:rPr>
          <w:color w:val="auto"/>
          <w:highlight w:val="none"/>
        </w:rPr>
      </w:pPr>
    </w:p>
    <w:p w14:paraId="2846F046">
      <w:pPr>
        <w:rPr>
          <w:color w:val="auto"/>
        </w:rPr>
      </w:pPr>
    </w:p>
    <w:sectPr>
      <w:footerReference r:id="rId7" w:type="default"/>
      <w:pgSz w:w="11907" w:h="16840"/>
      <w:pgMar w:top="1361" w:right="1247" w:bottom="1247" w:left="1247" w:header="720" w:footer="720" w:gutter="0"/>
      <w:pgBorders>
        <w:top w:val="none" w:sz="0" w:space="0"/>
        <w:left w:val="none" w:sz="0" w:space="0"/>
        <w:bottom w:val="none" w:sz="0" w:space="0"/>
        <w:right w:val="none" w:sz="0" w:space="0"/>
      </w:pgBorders>
      <w:pgNumType w:fmt="decimal"/>
      <w:cols w:space="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0B41">
    <w:pPr>
      <w:pStyle w:val="14"/>
      <w:wordWrap/>
      <w:jc w:val="center"/>
    </w:pPr>
    <w:r>
      <w:rPr>
        <w:rFonts w:hint="eastAsia"/>
      </w:rPr>
      <w:t>第</w:t>
    </w:r>
    <w:r>
      <w:fldChar w:fldCharType="begin"/>
    </w:r>
    <w:r>
      <w:rPr>
        <w:rStyle w:val="26"/>
      </w:rPr>
      <w:instrText xml:space="preserve"> PAGE </w:instrText>
    </w:r>
    <w:r>
      <w:fldChar w:fldCharType="separate"/>
    </w:r>
    <w:r>
      <w:rPr>
        <w:rStyle w:val="26"/>
      </w:rPr>
      <w:t>45</w:t>
    </w:r>
    <w:r>
      <w:fldChar w:fldCharType="end"/>
    </w:r>
    <w:r>
      <w:rPr>
        <w:rStyle w:val="26"/>
        <w:rFonts w:hint="eastAsia"/>
      </w:rPr>
      <w:t>页，共</w:t>
    </w:r>
    <w:r>
      <w:fldChar w:fldCharType="begin"/>
    </w:r>
    <w:r>
      <w:rPr>
        <w:rStyle w:val="26"/>
      </w:rPr>
      <w:instrText xml:space="preserve"> NUMPAGES </w:instrText>
    </w:r>
    <w:r>
      <w:fldChar w:fldCharType="separate"/>
    </w:r>
    <w:r>
      <w:rPr>
        <w:rStyle w:val="26"/>
      </w:rPr>
      <w:t>50</w:t>
    </w:r>
    <w:r>
      <w:fldChar w:fldCharType="end"/>
    </w:r>
    <w:r>
      <w:rPr>
        <w:rStyle w:val="26"/>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79F58">
    <w:pPr>
      <w:pStyle w:val="14"/>
      <w:jc w:val="right"/>
      <w:rPr>
        <w:rFonts w:hint="eastAsia" w:eastAsia="宋体"/>
        <w:lang w:val="en-US" w:eastAsia="zh-CN"/>
      </w:rPr>
    </w:pPr>
    <w:r>
      <w:rPr>
        <w:rFonts w:hint="eastAsia"/>
      </w:rPr>
      <w:t>广东国仕工程咨询有限公司</w:t>
    </w:r>
    <w:r>
      <w:rPr>
        <w:rFonts w:hint="eastAsia"/>
        <w:lang w:val="en-US" w:eastAsia="zh-CN"/>
      </w:rPr>
      <w:t>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997F">
    <w:pPr>
      <w:pStyle w:val="14"/>
      <w:wordWrap/>
      <w:jc w:val="right"/>
    </w:pPr>
    <w:r>
      <w:rPr>
        <w:rFonts w:hint="eastAsia"/>
      </w:rPr>
      <w:t>广东国仕工程咨询有限公司</w:t>
    </w:r>
    <w:r>
      <w:rPr>
        <w:rFonts w:hint="eastAsia"/>
        <w:lang w:val="en-US" w:eastAsia="zh-CN"/>
      </w:rPr>
      <w:t>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0AFBF">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240AFBF">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53C0">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40A29">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1D40A2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F5C9">
    <w:pPr>
      <w:pStyle w:val="9"/>
      <w:spacing w:line="360" w:lineRule="auto"/>
      <w:ind w:firstLine="237" w:firstLineChars="132"/>
      <w:rPr>
        <w:rFonts w:ascii="宋体" w:hAnsi="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A394A"/>
    <w:multiLevelType w:val="singleLevel"/>
    <w:tmpl w:val="9DCA394A"/>
    <w:lvl w:ilvl="0" w:tentative="0">
      <w:start w:val="1"/>
      <w:numFmt w:val="decimal"/>
      <w:suff w:val="nothing"/>
      <w:lvlText w:val="%1、"/>
      <w:lvlJc w:val="left"/>
    </w:lvl>
  </w:abstractNum>
  <w:abstractNum w:abstractNumId="1">
    <w:nsid w:val="00000012"/>
    <w:multiLevelType w:val="multilevel"/>
    <w:tmpl w:val="00000012"/>
    <w:lvl w:ilvl="0" w:tentative="0">
      <w:start w:val="1"/>
      <w:numFmt w:val="japaneseCounting"/>
      <w:lvlText w:val="%1、"/>
      <w:lvlJc w:val="left"/>
      <w:pPr>
        <w:ind w:left="360" w:hanging="36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3D35DB9"/>
    <w:multiLevelType w:val="multilevel"/>
    <w:tmpl w:val="33D35DB9"/>
    <w:lvl w:ilvl="0" w:tentative="0">
      <w:start w:val="1"/>
      <w:numFmt w:val="decimal"/>
      <w:pStyle w:val="50"/>
      <w:lvlText w:val="%1."/>
      <w:lvlJc w:val="left"/>
      <w:pPr>
        <w:tabs>
          <w:tab w:val="left" w:pos="735"/>
        </w:tabs>
        <w:ind w:left="735" w:hanging="375"/>
      </w:pPr>
      <w:rPr>
        <w:rFonts w:hint="default" w:ascii="Times New Roman" w:hAnsi="Times New Roman"/>
        <w:color w:val="auto"/>
        <w:sz w:val="28"/>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374B7DC5"/>
    <w:multiLevelType w:val="multilevel"/>
    <w:tmpl w:val="374B7D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B0187A"/>
    <w:multiLevelType w:val="multilevel"/>
    <w:tmpl w:val="49B0187A"/>
    <w:lvl w:ilvl="0" w:tentative="0">
      <w:start w:val="1"/>
      <w:numFmt w:val="decimal"/>
      <w:lvlText w:val="%1"/>
      <w:lvlJc w:val="center"/>
      <w:pPr>
        <w:tabs>
          <w:tab w:val="left" w:pos="142"/>
        </w:tabs>
        <w:ind w:left="-38"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16415CE"/>
    <w:multiLevelType w:val="multilevel"/>
    <w:tmpl w:val="616415CE"/>
    <w:lvl w:ilvl="0" w:tentative="0">
      <w:start w:val="1"/>
      <w:numFmt w:val="decimal"/>
      <w:lvlText w:val="%1."/>
      <w:lvlJc w:val="left"/>
      <w:pPr>
        <w:ind w:left="425" w:hanging="425"/>
      </w:pPr>
      <w:rPr>
        <w:rFonts w:ascii="宋体" w:hAnsi="宋体" w:eastAsia="宋体"/>
      </w:rPr>
    </w:lvl>
    <w:lvl w:ilvl="1" w:tentative="0">
      <w:start w:val="1"/>
      <w:numFmt w:val="decimal"/>
      <w:lvlText w:val="%1.%2."/>
      <w:lvlJc w:val="left"/>
      <w:pPr>
        <w:ind w:left="567" w:hanging="567"/>
      </w:pPr>
      <w:rPr>
        <w:rFonts w:ascii="宋体" w:hAnsi="宋体" w:eastAsia="宋体"/>
        <w:b w:val="0"/>
        <w:color w:val="auto"/>
      </w:rPr>
    </w:lvl>
    <w:lvl w:ilvl="2" w:tentative="0">
      <w:start w:val="1"/>
      <w:numFmt w:val="decimal"/>
      <w:lvlText w:val="%1.%2.%3."/>
      <w:lvlJc w:val="left"/>
      <w:pPr>
        <w:ind w:left="709" w:hanging="709"/>
      </w:pPr>
      <w:rPr>
        <w:b w:val="0"/>
      </w:rPr>
    </w:lvl>
    <w:lvl w:ilvl="3" w:tentative="0">
      <w:start w:val="1"/>
      <w:numFmt w:val="decimal"/>
      <w:lvlText w:val="%1.%2.%3.%4."/>
      <w:lvlJc w:val="left"/>
      <w:pPr>
        <w:ind w:left="851" w:hanging="851"/>
      </w:pPr>
      <w:rPr>
        <w:strike w:val="0"/>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64C1CBBE"/>
    <w:multiLevelType w:val="singleLevel"/>
    <w:tmpl w:val="64C1CBBE"/>
    <w:lvl w:ilvl="0" w:tentative="0">
      <w:start w:val="1"/>
      <w:numFmt w:val="chineseCounting"/>
      <w:suff w:val="nothing"/>
      <w:lvlText w:val="%1、"/>
      <w:lvlJc w:val="left"/>
      <w:rPr>
        <w:rFonts w:hint="eastAsia"/>
      </w:rPr>
    </w:lvl>
  </w:abstractNum>
  <w:abstractNum w:abstractNumId="10">
    <w:nsid w:val="74F7702C"/>
    <w:multiLevelType w:val="multilevel"/>
    <w:tmpl w:val="74F7702C"/>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10"/>
  </w:num>
  <w:num w:numId="7">
    <w:abstractNumId w:val="7"/>
  </w:num>
  <w:num w:numId="8">
    <w:abstractNumId w:val="4"/>
  </w:num>
  <w:num w:numId="9">
    <w:abstractNumId w:val="5"/>
  </w:num>
  <w:num w:numId="10">
    <w:abstractNumId w:val="11"/>
  </w:num>
  <w:num w:numId="11">
    <w:abstractNumId w:val="6"/>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镇珲">
    <w15:presenceInfo w15:providerId="None" w15:userId="杨镇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MTZlMDY5YTc4OTdjNGI2Y2FiYWNhMjQyZmY1Y2UifQ=="/>
  </w:docVars>
  <w:rsids>
    <w:rsidRoot w:val="40ED3DC9"/>
    <w:rsid w:val="00024C01"/>
    <w:rsid w:val="00081F1D"/>
    <w:rsid w:val="000C7800"/>
    <w:rsid w:val="00154253"/>
    <w:rsid w:val="001D27FB"/>
    <w:rsid w:val="00226D6E"/>
    <w:rsid w:val="002974CD"/>
    <w:rsid w:val="002B7CB6"/>
    <w:rsid w:val="003A2AAA"/>
    <w:rsid w:val="003A48F9"/>
    <w:rsid w:val="004F1FFA"/>
    <w:rsid w:val="0057726F"/>
    <w:rsid w:val="007323BE"/>
    <w:rsid w:val="00B600AF"/>
    <w:rsid w:val="00BA1089"/>
    <w:rsid w:val="00BA319B"/>
    <w:rsid w:val="00BE1E10"/>
    <w:rsid w:val="00BE32F3"/>
    <w:rsid w:val="00BF0497"/>
    <w:rsid w:val="00C4155A"/>
    <w:rsid w:val="00CA1C2A"/>
    <w:rsid w:val="00CA30BC"/>
    <w:rsid w:val="00E223BB"/>
    <w:rsid w:val="00F43D4A"/>
    <w:rsid w:val="00FC02BF"/>
    <w:rsid w:val="017D6FFD"/>
    <w:rsid w:val="01883AED"/>
    <w:rsid w:val="019329D2"/>
    <w:rsid w:val="01C43240"/>
    <w:rsid w:val="02982CC8"/>
    <w:rsid w:val="02B7624C"/>
    <w:rsid w:val="02CE3A29"/>
    <w:rsid w:val="02D12B3F"/>
    <w:rsid w:val="02E84657"/>
    <w:rsid w:val="030516AD"/>
    <w:rsid w:val="030F2875"/>
    <w:rsid w:val="03184A98"/>
    <w:rsid w:val="03437537"/>
    <w:rsid w:val="03762FDC"/>
    <w:rsid w:val="038D51FF"/>
    <w:rsid w:val="03CA1FAF"/>
    <w:rsid w:val="03DB4934"/>
    <w:rsid w:val="03F55FCF"/>
    <w:rsid w:val="0403311E"/>
    <w:rsid w:val="043D5E01"/>
    <w:rsid w:val="04635FFE"/>
    <w:rsid w:val="0498535F"/>
    <w:rsid w:val="04A633F4"/>
    <w:rsid w:val="04EC6D86"/>
    <w:rsid w:val="05286BA5"/>
    <w:rsid w:val="05452235"/>
    <w:rsid w:val="05AC1B13"/>
    <w:rsid w:val="05F74515"/>
    <w:rsid w:val="06053772"/>
    <w:rsid w:val="06063EB2"/>
    <w:rsid w:val="06451F1B"/>
    <w:rsid w:val="06532730"/>
    <w:rsid w:val="065964F8"/>
    <w:rsid w:val="06D53145"/>
    <w:rsid w:val="06FE1722"/>
    <w:rsid w:val="074E2EF7"/>
    <w:rsid w:val="07741E48"/>
    <w:rsid w:val="07F67A6B"/>
    <w:rsid w:val="07F73C02"/>
    <w:rsid w:val="0808754A"/>
    <w:rsid w:val="089B3512"/>
    <w:rsid w:val="08A17010"/>
    <w:rsid w:val="08B33959"/>
    <w:rsid w:val="08E314E8"/>
    <w:rsid w:val="09383E5F"/>
    <w:rsid w:val="09630EDC"/>
    <w:rsid w:val="098350DA"/>
    <w:rsid w:val="098826F0"/>
    <w:rsid w:val="098A3F24"/>
    <w:rsid w:val="09976DD7"/>
    <w:rsid w:val="09D92B0A"/>
    <w:rsid w:val="09E16B96"/>
    <w:rsid w:val="0A091BDB"/>
    <w:rsid w:val="0A434869"/>
    <w:rsid w:val="0A4765F8"/>
    <w:rsid w:val="0A700227"/>
    <w:rsid w:val="0A765D34"/>
    <w:rsid w:val="0A865819"/>
    <w:rsid w:val="0A9905E0"/>
    <w:rsid w:val="0AC6411E"/>
    <w:rsid w:val="0ADC700A"/>
    <w:rsid w:val="0AE715A4"/>
    <w:rsid w:val="0B0D0A02"/>
    <w:rsid w:val="0BA02F2C"/>
    <w:rsid w:val="0BBB0267"/>
    <w:rsid w:val="0C377065"/>
    <w:rsid w:val="0C4D4C35"/>
    <w:rsid w:val="0C543E15"/>
    <w:rsid w:val="0C627450"/>
    <w:rsid w:val="0CE5584D"/>
    <w:rsid w:val="0D0C53E6"/>
    <w:rsid w:val="0D2E35AF"/>
    <w:rsid w:val="0D307327"/>
    <w:rsid w:val="0D3563C0"/>
    <w:rsid w:val="0D3F7F25"/>
    <w:rsid w:val="0D4A52C7"/>
    <w:rsid w:val="0D865199"/>
    <w:rsid w:val="0D8C034C"/>
    <w:rsid w:val="0D9E070E"/>
    <w:rsid w:val="0DEB39DE"/>
    <w:rsid w:val="0E1E3623"/>
    <w:rsid w:val="0E643351"/>
    <w:rsid w:val="0ED0452A"/>
    <w:rsid w:val="0ED8675E"/>
    <w:rsid w:val="0F0E18EA"/>
    <w:rsid w:val="0F102B00"/>
    <w:rsid w:val="0F4A7D05"/>
    <w:rsid w:val="0F7C393E"/>
    <w:rsid w:val="0F841BAC"/>
    <w:rsid w:val="0F984870"/>
    <w:rsid w:val="0FC7195B"/>
    <w:rsid w:val="0FEB5787"/>
    <w:rsid w:val="1037667F"/>
    <w:rsid w:val="10615A49"/>
    <w:rsid w:val="106D7D91"/>
    <w:rsid w:val="108124D5"/>
    <w:rsid w:val="10BF5059"/>
    <w:rsid w:val="11502EB0"/>
    <w:rsid w:val="1158509E"/>
    <w:rsid w:val="115C7A26"/>
    <w:rsid w:val="119F3157"/>
    <w:rsid w:val="11A96AB1"/>
    <w:rsid w:val="120D39FB"/>
    <w:rsid w:val="12455B84"/>
    <w:rsid w:val="125E4D9E"/>
    <w:rsid w:val="12B845A7"/>
    <w:rsid w:val="12BE7032"/>
    <w:rsid w:val="12CE0283"/>
    <w:rsid w:val="135273C5"/>
    <w:rsid w:val="13781A7E"/>
    <w:rsid w:val="13B93BE5"/>
    <w:rsid w:val="13ED1B02"/>
    <w:rsid w:val="140E7C96"/>
    <w:rsid w:val="145C79B2"/>
    <w:rsid w:val="14774459"/>
    <w:rsid w:val="147A73ED"/>
    <w:rsid w:val="148F6D52"/>
    <w:rsid w:val="1493316C"/>
    <w:rsid w:val="14A255D6"/>
    <w:rsid w:val="14AF1408"/>
    <w:rsid w:val="14B07117"/>
    <w:rsid w:val="14B46D9E"/>
    <w:rsid w:val="14D92658"/>
    <w:rsid w:val="14E6547A"/>
    <w:rsid w:val="14F443A9"/>
    <w:rsid w:val="15017868"/>
    <w:rsid w:val="150B73C1"/>
    <w:rsid w:val="15227E9D"/>
    <w:rsid w:val="152F201D"/>
    <w:rsid w:val="155E668C"/>
    <w:rsid w:val="1593009E"/>
    <w:rsid w:val="159551C7"/>
    <w:rsid w:val="160B6B83"/>
    <w:rsid w:val="165B2699"/>
    <w:rsid w:val="167222E4"/>
    <w:rsid w:val="16A668AC"/>
    <w:rsid w:val="16C80BBA"/>
    <w:rsid w:val="16EA1297"/>
    <w:rsid w:val="1705104D"/>
    <w:rsid w:val="17341EA0"/>
    <w:rsid w:val="17424826"/>
    <w:rsid w:val="1759391E"/>
    <w:rsid w:val="176D73C9"/>
    <w:rsid w:val="179D6A96"/>
    <w:rsid w:val="17A8381C"/>
    <w:rsid w:val="17A94A1B"/>
    <w:rsid w:val="17C23687"/>
    <w:rsid w:val="18000A2E"/>
    <w:rsid w:val="180D3971"/>
    <w:rsid w:val="185D22CF"/>
    <w:rsid w:val="186C046D"/>
    <w:rsid w:val="18AC12E8"/>
    <w:rsid w:val="18B74DA0"/>
    <w:rsid w:val="18D25736"/>
    <w:rsid w:val="18DF3E5F"/>
    <w:rsid w:val="190A58B8"/>
    <w:rsid w:val="191E5752"/>
    <w:rsid w:val="192E42C7"/>
    <w:rsid w:val="194128BC"/>
    <w:rsid w:val="1995735D"/>
    <w:rsid w:val="19A2257B"/>
    <w:rsid w:val="19B0396B"/>
    <w:rsid w:val="19DE2ED8"/>
    <w:rsid w:val="1A0F2778"/>
    <w:rsid w:val="1A302DF8"/>
    <w:rsid w:val="1A4547F8"/>
    <w:rsid w:val="1A5A1060"/>
    <w:rsid w:val="1A6C75A8"/>
    <w:rsid w:val="1A7A07C3"/>
    <w:rsid w:val="1B2349D2"/>
    <w:rsid w:val="1B430F45"/>
    <w:rsid w:val="1B4B0F6F"/>
    <w:rsid w:val="1B93777B"/>
    <w:rsid w:val="1BC8654F"/>
    <w:rsid w:val="1BD40DCF"/>
    <w:rsid w:val="1BF21E2B"/>
    <w:rsid w:val="1C203E31"/>
    <w:rsid w:val="1C2E1A98"/>
    <w:rsid w:val="1C302462"/>
    <w:rsid w:val="1C773ACA"/>
    <w:rsid w:val="1C844F99"/>
    <w:rsid w:val="1CEB0181"/>
    <w:rsid w:val="1D063C00"/>
    <w:rsid w:val="1D190090"/>
    <w:rsid w:val="1D2E4595"/>
    <w:rsid w:val="1D7119F5"/>
    <w:rsid w:val="1DAA4ED3"/>
    <w:rsid w:val="1DD8098E"/>
    <w:rsid w:val="1E023DFB"/>
    <w:rsid w:val="1E1265D5"/>
    <w:rsid w:val="1E2A7DC2"/>
    <w:rsid w:val="1E446A54"/>
    <w:rsid w:val="1E4C366C"/>
    <w:rsid w:val="1E5E181A"/>
    <w:rsid w:val="1E843516"/>
    <w:rsid w:val="1E977CB0"/>
    <w:rsid w:val="1EA94C9C"/>
    <w:rsid w:val="1ECE16A1"/>
    <w:rsid w:val="1EDD4E34"/>
    <w:rsid w:val="1EEE7443"/>
    <w:rsid w:val="1F18784D"/>
    <w:rsid w:val="1F1B0A31"/>
    <w:rsid w:val="1F2A55BE"/>
    <w:rsid w:val="1F51312D"/>
    <w:rsid w:val="1F5B30AA"/>
    <w:rsid w:val="1F811C64"/>
    <w:rsid w:val="1F8D685B"/>
    <w:rsid w:val="1FF70178"/>
    <w:rsid w:val="20816C99"/>
    <w:rsid w:val="20873B6C"/>
    <w:rsid w:val="20A05279"/>
    <w:rsid w:val="21127AB4"/>
    <w:rsid w:val="211F4D08"/>
    <w:rsid w:val="21440C63"/>
    <w:rsid w:val="214B25FB"/>
    <w:rsid w:val="219A525F"/>
    <w:rsid w:val="21B1682D"/>
    <w:rsid w:val="21F229A5"/>
    <w:rsid w:val="22253892"/>
    <w:rsid w:val="22522AC0"/>
    <w:rsid w:val="22620FE0"/>
    <w:rsid w:val="22D71A68"/>
    <w:rsid w:val="22F84BB9"/>
    <w:rsid w:val="2308543A"/>
    <w:rsid w:val="234F08C0"/>
    <w:rsid w:val="239D1036"/>
    <w:rsid w:val="23B549D2"/>
    <w:rsid w:val="23D95B8D"/>
    <w:rsid w:val="23EE7D53"/>
    <w:rsid w:val="23EF22D4"/>
    <w:rsid w:val="24152EA0"/>
    <w:rsid w:val="242552B4"/>
    <w:rsid w:val="246851A0"/>
    <w:rsid w:val="248A5117"/>
    <w:rsid w:val="24B8590D"/>
    <w:rsid w:val="24C01159"/>
    <w:rsid w:val="24DD2553"/>
    <w:rsid w:val="25577924"/>
    <w:rsid w:val="25871CD8"/>
    <w:rsid w:val="25D078AC"/>
    <w:rsid w:val="25DA20CE"/>
    <w:rsid w:val="263C0693"/>
    <w:rsid w:val="26FE46B2"/>
    <w:rsid w:val="27081EB7"/>
    <w:rsid w:val="270D0800"/>
    <w:rsid w:val="272B4A55"/>
    <w:rsid w:val="27584374"/>
    <w:rsid w:val="27967A5D"/>
    <w:rsid w:val="27F220B1"/>
    <w:rsid w:val="284101E2"/>
    <w:rsid w:val="284E59A3"/>
    <w:rsid w:val="285048C9"/>
    <w:rsid w:val="2886589C"/>
    <w:rsid w:val="28902F18"/>
    <w:rsid w:val="28903525"/>
    <w:rsid w:val="28B4479C"/>
    <w:rsid w:val="28BE7A85"/>
    <w:rsid w:val="28D52AC6"/>
    <w:rsid w:val="28D77F28"/>
    <w:rsid w:val="28FD67FF"/>
    <w:rsid w:val="29535AE8"/>
    <w:rsid w:val="295663A4"/>
    <w:rsid w:val="297F5EFD"/>
    <w:rsid w:val="298E5180"/>
    <w:rsid w:val="29A612C9"/>
    <w:rsid w:val="29A70C9F"/>
    <w:rsid w:val="29AD3D4C"/>
    <w:rsid w:val="29C032AA"/>
    <w:rsid w:val="2AB23619"/>
    <w:rsid w:val="2B6A5266"/>
    <w:rsid w:val="2B741AB9"/>
    <w:rsid w:val="2B962ABD"/>
    <w:rsid w:val="2BA50A88"/>
    <w:rsid w:val="2BD97093"/>
    <w:rsid w:val="2BF37A45"/>
    <w:rsid w:val="2C300C99"/>
    <w:rsid w:val="2C316342"/>
    <w:rsid w:val="2C4442AB"/>
    <w:rsid w:val="2C5C169F"/>
    <w:rsid w:val="2C91142F"/>
    <w:rsid w:val="2C9478DB"/>
    <w:rsid w:val="2CB6443F"/>
    <w:rsid w:val="2CBE06F7"/>
    <w:rsid w:val="2CC83D41"/>
    <w:rsid w:val="2D1A7254"/>
    <w:rsid w:val="2DC11022"/>
    <w:rsid w:val="2E0769FA"/>
    <w:rsid w:val="2E1775B3"/>
    <w:rsid w:val="2E8017CE"/>
    <w:rsid w:val="2E867376"/>
    <w:rsid w:val="2E874D13"/>
    <w:rsid w:val="2F1776B8"/>
    <w:rsid w:val="2F1C11A3"/>
    <w:rsid w:val="2F332C1C"/>
    <w:rsid w:val="2F580725"/>
    <w:rsid w:val="2F7E3ACA"/>
    <w:rsid w:val="2F807842"/>
    <w:rsid w:val="2FA84D08"/>
    <w:rsid w:val="2FC71915"/>
    <w:rsid w:val="2FCA6D0F"/>
    <w:rsid w:val="300A1581"/>
    <w:rsid w:val="300D70B8"/>
    <w:rsid w:val="303075FD"/>
    <w:rsid w:val="3064091E"/>
    <w:rsid w:val="307555DC"/>
    <w:rsid w:val="30801AC4"/>
    <w:rsid w:val="30DA483C"/>
    <w:rsid w:val="30E10336"/>
    <w:rsid w:val="30E45ED3"/>
    <w:rsid w:val="312B32C2"/>
    <w:rsid w:val="31401EC2"/>
    <w:rsid w:val="31AA6DF8"/>
    <w:rsid w:val="31C12394"/>
    <w:rsid w:val="31C92360"/>
    <w:rsid w:val="31E10D64"/>
    <w:rsid w:val="31FB5B17"/>
    <w:rsid w:val="320E1A9B"/>
    <w:rsid w:val="322E5C7B"/>
    <w:rsid w:val="323051C2"/>
    <w:rsid w:val="326C67A3"/>
    <w:rsid w:val="32715B68"/>
    <w:rsid w:val="32725AD3"/>
    <w:rsid w:val="32C103D2"/>
    <w:rsid w:val="32DB1233"/>
    <w:rsid w:val="33263AAA"/>
    <w:rsid w:val="332B5D17"/>
    <w:rsid w:val="333C6822"/>
    <w:rsid w:val="333E6C7D"/>
    <w:rsid w:val="33441262"/>
    <w:rsid w:val="33446DD8"/>
    <w:rsid w:val="334629C9"/>
    <w:rsid w:val="33602E67"/>
    <w:rsid w:val="339F2C23"/>
    <w:rsid w:val="33A862CB"/>
    <w:rsid w:val="33B10912"/>
    <w:rsid w:val="33F95E15"/>
    <w:rsid w:val="34017E69"/>
    <w:rsid w:val="34655258"/>
    <w:rsid w:val="34A2025B"/>
    <w:rsid w:val="34A35D81"/>
    <w:rsid w:val="34E93E19"/>
    <w:rsid w:val="34FC07F0"/>
    <w:rsid w:val="352E1AEE"/>
    <w:rsid w:val="354317B1"/>
    <w:rsid w:val="35571045"/>
    <w:rsid w:val="355E4B9A"/>
    <w:rsid w:val="35673B5D"/>
    <w:rsid w:val="35DB7F61"/>
    <w:rsid w:val="35ED19A9"/>
    <w:rsid w:val="35F02C1B"/>
    <w:rsid w:val="363B197C"/>
    <w:rsid w:val="36766609"/>
    <w:rsid w:val="36906571"/>
    <w:rsid w:val="37022CD9"/>
    <w:rsid w:val="37045D90"/>
    <w:rsid w:val="370F76FD"/>
    <w:rsid w:val="374224E6"/>
    <w:rsid w:val="375A12C0"/>
    <w:rsid w:val="37635121"/>
    <w:rsid w:val="379F4F25"/>
    <w:rsid w:val="37B432AD"/>
    <w:rsid w:val="37C21398"/>
    <w:rsid w:val="37C526D6"/>
    <w:rsid w:val="37E1109A"/>
    <w:rsid w:val="37EA43F2"/>
    <w:rsid w:val="37F050F8"/>
    <w:rsid w:val="384F4255"/>
    <w:rsid w:val="384F51E7"/>
    <w:rsid w:val="38F1129F"/>
    <w:rsid w:val="39545BFD"/>
    <w:rsid w:val="395B30CE"/>
    <w:rsid w:val="398324FE"/>
    <w:rsid w:val="398D6642"/>
    <w:rsid w:val="39D86009"/>
    <w:rsid w:val="3A230F6F"/>
    <w:rsid w:val="3A897B2F"/>
    <w:rsid w:val="3A940645"/>
    <w:rsid w:val="3AC53FE9"/>
    <w:rsid w:val="3AD038F0"/>
    <w:rsid w:val="3B082DE1"/>
    <w:rsid w:val="3B8F3151"/>
    <w:rsid w:val="3BB409BF"/>
    <w:rsid w:val="3BC4712A"/>
    <w:rsid w:val="3BDF1D94"/>
    <w:rsid w:val="3C221C81"/>
    <w:rsid w:val="3C2426BF"/>
    <w:rsid w:val="3C2D0D52"/>
    <w:rsid w:val="3C3D4818"/>
    <w:rsid w:val="3C5F4A67"/>
    <w:rsid w:val="3C89024E"/>
    <w:rsid w:val="3C917532"/>
    <w:rsid w:val="3CA75EC5"/>
    <w:rsid w:val="3CBE19AA"/>
    <w:rsid w:val="3CF96F68"/>
    <w:rsid w:val="3D4A469D"/>
    <w:rsid w:val="3D59067D"/>
    <w:rsid w:val="3E0D653A"/>
    <w:rsid w:val="3E3D49DB"/>
    <w:rsid w:val="3EA61C0D"/>
    <w:rsid w:val="3EC43A3A"/>
    <w:rsid w:val="3EFD2865"/>
    <w:rsid w:val="3F0703B3"/>
    <w:rsid w:val="3F7E3672"/>
    <w:rsid w:val="3FDF7626"/>
    <w:rsid w:val="403027C4"/>
    <w:rsid w:val="4042574E"/>
    <w:rsid w:val="408E7C60"/>
    <w:rsid w:val="40916FFB"/>
    <w:rsid w:val="409C282B"/>
    <w:rsid w:val="40A94E32"/>
    <w:rsid w:val="40AE018F"/>
    <w:rsid w:val="40B90A3F"/>
    <w:rsid w:val="40BB60BB"/>
    <w:rsid w:val="40CB0B39"/>
    <w:rsid w:val="40CF579F"/>
    <w:rsid w:val="40D42151"/>
    <w:rsid w:val="40ED3DC9"/>
    <w:rsid w:val="40FE4A6B"/>
    <w:rsid w:val="41140732"/>
    <w:rsid w:val="41882931"/>
    <w:rsid w:val="41911D83"/>
    <w:rsid w:val="41AC2E09"/>
    <w:rsid w:val="41B8730F"/>
    <w:rsid w:val="41FA7324"/>
    <w:rsid w:val="420430C3"/>
    <w:rsid w:val="42245481"/>
    <w:rsid w:val="423821FE"/>
    <w:rsid w:val="424D2EBA"/>
    <w:rsid w:val="42801AA9"/>
    <w:rsid w:val="42831D2D"/>
    <w:rsid w:val="42840E7C"/>
    <w:rsid w:val="429F0470"/>
    <w:rsid w:val="42CA7775"/>
    <w:rsid w:val="42D44FB1"/>
    <w:rsid w:val="42E63A08"/>
    <w:rsid w:val="436C5997"/>
    <w:rsid w:val="43A85162"/>
    <w:rsid w:val="43A90B13"/>
    <w:rsid w:val="43AE65C9"/>
    <w:rsid w:val="43CA4243"/>
    <w:rsid w:val="43CC70A2"/>
    <w:rsid w:val="44077599"/>
    <w:rsid w:val="441636A4"/>
    <w:rsid w:val="441A3A76"/>
    <w:rsid w:val="44200149"/>
    <w:rsid w:val="44256DF0"/>
    <w:rsid w:val="44371DD1"/>
    <w:rsid w:val="444266DE"/>
    <w:rsid w:val="44753296"/>
    <w:rsid w:val="449A0F4E"/>
    <w:rsid w:val="449B0822"/>
    <w:rsid w:val="44A40B8C"/>
    <w:rsid w:val="44AB7327"/>
    <w:rsid w:val="44B17A65"/>
    <w:rsid w:val="44BF312A"/>
    <w:rsid w:val="44ED3395"/>
    <w:rsid w:val="44FC39B7"/>
    <w:rsid w:val="450737BA"/>
    <w:rsid w:val="453102F1"/>
    <w:rsid w:val="454809AA"/>
    <w:rsid w:val="45B147A1"/>
    <w:rsid w:val="45EB7A8B"/>
    <w:rsid w:val="467867A4"/>
    <w:rsid w:val="46902609"/>
    <w:rsid w:val="46942001"/>
    <w:rsid w:val="46B9732D"/>
    <w:rsid w:val="46C94ABB"/>
    <w:rsid w:val="46F25D74"/>
    <w:rsid w:val="47305B9A"/>
    <w:rsid w:val="48094616"/>
    <w:rsid w:val="48621D83"/>
    <w:rsid w:val="488C7BC5"/>
    <w:rsid w:val="48C361CD"/>
    <w:rsid w:val="48D313C9"/>
    <w:rsid w:val="48F00ECF"/>
    <w:rsid w:val="48F15AA5"/>
    <w:rsid w:val="48FA645F"/>
    <w:rsid w:val="48FF31C8"/>
    <w:rsid w:val="493B7D23"/>
    <w:rsid w:val="498D1081"/>
    <w:rsid w:val="49950546"/>
    <w:rsid w:val="499D33FE"/>
    <w:rsid w:val="49A308A5"/>
    <w:rsid w:val="49C179F8"/>
    <w:rsid w:val="49EC7A35"/>
    <w:rsid w:val="4A262EF5"/>
    <w:rsid w:val="4A2A68C7"/>
    <w:rsid w:val="4A37784C"/>
    <w:rsid w:val="4AA352F3"/>
    <w:rsid w:val="4ACC7931"/>
    <w:rsid w:val="4B1C0C34"/>
    <w:rsid w:val="4B6A098C"/>
    <w:rsid w:val="4BBA2451"/>
    <w:rsid w:val="4BE40D01"/>
    <w:rsid w:val="4C412F75"/>
    <w:rsid w:val="4C9633F9"/>
    <w:rsid w:val="4CB22BAD"/>
    <w:rsid w:val="4D5A5C7A"/>
    <w:rsid w:val="4DA825A9"/>
    <w:rsid w:val="4DB52955"/>
    <w:rsid w:val="4DB72B71"/>
    <w:rsid w:val="4DB9497C"/>
    <w:rsid w:val="4DF5799F"/>
    <w:rsid w:val="4E3D7F6A"/>
    <w:rsid w:val="4ED71BF8"/>
    <w:rsid w:val="4ED940FC"/>
    <w:rsid w:val="4EE259CC"/>
    <w:rsid w:val="4F1224F6"/>
    <w:rsid w:val="4F381A8F"/>
    <w:rsid w:val="4F4D7BB0"/>
    <w:rsid w:val="4F597A72"/>
    <w:rsid w:val="4F847D34"/>
    <w:rsid w:val="500217C4"/>
    <w:rsid w:val="5033165C"/>
    <w:rsid w:val="50363912"/>
    <w:rsid w:val="50810FB8"/>
    <w:rsid w:val="5099379E"/>
    <w:rsid w:val="509B0FAE"/>
    <w:rsid w:val="50C64E79"/>
    <w:rsid w:val="51112598"/>
    <w:rsid w:val="512A47D3"/>
    <w:rsid w:val="51437BA9"/>
    <w:rsid w:val="514B3CFC"/>
    <w:rsid w:val="515B2086"/>
    <w:rsid w:val="51664CDE"/>
    <w:rsid w:val="5199350A"/>
    <w:rsid w:val="51A227FA"/>
    <w:rsid w:val="51E06A1A"/>
    <w:rsid w:val="51FC6E3C"/>
    <w:rsid w:val="5207114E"/>
    <w:rsid w:val="52513E28"/>
    <w:rsid w:val="525E226F"/>
    <w:rsid w:val="52614C9B"/>
    <w:rsid w:val="52900ED7"/>
    <w:rsid w:val="529A7FAD"/>
    <w:rsid w:val="530C3017"/>
    <w:rsid w:val="530D6D06"/>
    <w:rsid w:val="53177C0E"/>
    <w:rsid w:val="53590226"/>
    <w:rsid w:val="53A323F4"/>
    <w:rsid w:val="53B52C6B"/>
    <w:rsid w:val="53B92A73"/>
    <w:rsid w:val="53E162A0"/>
    <w:rsid w:val="541055AD"/>
    <w:rsid w:val="541A5C08"/>
    <w:rsid w:val="545A6B19"/>
    <w:rsid w:val="54660260"/>
    <w:rsid w:val="54800ACA"/>
    <w:rsid w:val="54820FA8"/>
    <w:rsid w:val="548D4D2A"/>
    <w:rsid w:val="54982259"/>
    <w:rsid w:val="54AD19BA"/>
    <w:rsid w:val="54D223B9"/>
    <w:rsid w:val="551C3152"/>
    <w:rsid w:val="55277752"/>
    <w:rsid w:val="55375FBB"/>
    <w:rsid w:val="55805F3E"/>
    <w:rsid w:val="55A4299E"/>
    <w:rsid w:val="55BD4092"/>
    <w:rsid w:val="55CF4191"/>
    <w:rsid w:val="55D53A3D"/>
    <w:rsid w:val="55E5017D"/>
    <w:rsid w:val="56085F32"/>
    <w:rsid w:val="56280A26"/>
    <w:rsid w:val="566969D2"/>
    <w:rsid w:val="569C2904"/>
    <w:rsid w:val="569E667C"/>
    <w:rsid w:val="56ED5762"/>
    <w:rsid w:val="57087F5E"/>
    <w:rsid w:val="57523AF6"/>
    <w:rsid w:val="57525595"/>
    <w:rsid w:val="57563655"/>
    <w:rsid w:val="57567518"/>
    <w:rsid w:val="575B0FEC"/>
    <w:rsid w:val="577A3B30"/>
    <w:rsid w:val="57A026D7"/>
    <w:rsid w:val="57EE08C4"/>
    <w:rsid w:val="580361A3"/>
    <w:rsid w:val="58082523"/>
    <w:rsid w:val="58BF783F"/>
    <w:rsid w:val="58E16CF4"/>
    <w:rsid w:val="590D0F98"/>
    <w:rsid w:val="59940314"/>
    <w:rsid w:val="59C13501"/>
    <w:rsid w:val="5A1F7AD4"/>
    <w:rsid w:val="5A4E660B"/>
    <w:rsid w:val="5AC460FF"/>
    <w:rsid w:val="5B646A46"/>
    <w:rsid w:val="5B8744DD"/>
    <w:rsid w:val="5BC8419B"/>
    <w:rsid w:val="5BDE7CC4"/>
    <w:rsid w:val="5BF51806"/>
    <w:rsid w:val="5C13779B"/>
    <w:rsid w:val="5C412EA6"/>
    <w:rsid w:val="5C4F2FC8"/>
    <w:rsid w:val="5C5D243B"/>
    <w:rsid w:val="5C6549BE"/>
    <w:rsid w:val="5C6B34A4"/>
    <w:rsid w:val="5C8C04DC"/>
    <w:rsid w:val="5CAF5AE5"/>
    <w:rsid w:val="5CC14E59"/>
    <w:rsid w:val="5CEF73A9"/>
    <w:rsid w:val="5D1C479E"/>
    <w:rsid w:val="5D414205"/>
    <w:rsid w:val="5D472E6A"/>
    <w:rsid w:val="5D4E64F9"/>
    <w:rsid w:val="5D731CE1"/>
    <w:rsid w:val="5D865E5F"/>
    <w:rsid w:val="5D895E84"/>
    <w:rsid w:val="5DB9438D"/>
    <w:rsid w:val="5DC55B33"/>
    <w:rsid w:val="5DE26698"/>
    <w:rsid w:val="5E3D6C56"/>
    <w:rsid w:val="5E4B3F43"/>
    <w:rsid w:val="5E656474"/>
    <w:rsid w:val="5E925F86"/>
    <w:rsid w:val="5EB50A43"/>
    <w:rsid w:val="5EBE09FF"/>
    <w:rsid w:val="5ED83A06"/>
    <w:rsid w:val="5F0459E2"/>
    <w:rsid w:val="5F0A182A"/>
    <w:rsid w:val="5F5F6BC4"/>
    <w:rsid w:val="5F6B7317"/>
    <w:rsid w:val="5FAF1563"/>
    <w:rsid w:val="5FC42355"/>
    <w:rsid w:val="5FDE21DF"/>
    <w:rsid w:val="5FE42E3C"/>
    <w:rsid w:val="5FE5733A"/>
    <w:rsid w:val="5FFC2665"/>
    <w:rsid w:val="60365B77"/>
    <w:rsid w:val="60870181"/>
    <w:rsid w:val="60896803"/>
    <w:rsid w:val="60E41E5F"/>
    <w:rsid w:val="61052FD9"/>
    <w:rsid w:val="61252499"/>
    <w:rsid w:val="61355E2F"/>
    <w:rsid w:val="61A11716"/>
    <w:rsid w:val="61D11F1D"/>
    <w:rsid w:val="61D35768"/>
    <w:rsid w:val="620E4E06"/>
    <w:rsid w:val="622371F2"/>
    <w:rsid w:val="622D7EE0"/>
    <w:rsid w:val="629E4724"/>
    <w:rsid w:val="62E31A62"/>
    <w:rsid w:val="632D162B"/>
    <w:rsid w:val="63401B7F"/>
    <w:rsid w:val="63485055"/>
    <w:rsid w:val="637B6FAE"/>
    <w:rsid w:val="63B55A24"/>
    <w:rsid w:val="63BC55AE"/>
    <w:rsid w:val="63C11BFC"/>
    <w:rsid w:val="63C329BB"/>
    <w:rsid w:val="6401649C"/>
    <w:rsid w:val="642A0284"/>
    <w:rsid w:val="64330265"/>
    <w:rsid w:val="647E7AED"/>
    <w:rsid w:val="64984234"/>
    <w:rsid w:val="64A37A2D"/>
    <w:rsid w:val="64C1313A"/>
    <w:rsid w:val="6507425E"/>
    <w:rsid w:val="65085608"/>
    <w:rsid w:val="65193866"/>
    <w:rsid w:val="651C6005"/>
    <w:rsid w:val="652C579B"/>
    <w:rsid w:val="65587A54"/>
    <w:rsid w:val="65590552"/>
    <w:rsid w:val="6562358C"/>
    <w:rsid w:val="659E5006"/>
    <w:rsid w:val="65D37E48"/>
    <w:rsid w:val="65DC503E"/>
    <w:rsid w:val="65E65883"/>
    <w:rsid w:val="665705F5"/>
    <w:rsid w:val="666229BD"/>
    <w:rsid w:val="66A44C66"/>
    <w:rsid w:val="66A857AC"/>
    <w:rsid w:val="66B617C0"/>
    <w:rsid w:val="66CC0FE3"/>
    <w:rsid w:val="66CF63DE"/>
    <w:rsid w:val="66E33E1E"/>
    <w:rsid w:val="67087300"/>
    <w:rsid w:val="67195E3A"/>
    <w:rsid w:val="671A5F94"/>
    <w:rsid w:val="67705E13"/>
    <w:rsid w:val="6818229C"/>
    <w:rsid w:val="681A0818"/>
    <w:rsid w:val="682409AB"/>
    <w:rsid w:val="686966EE"/>
    <w:rsid w:val="687647A3"/>
    <w:rsid w:val="68936D7A"/>
    <w:rsid w:val="68996CA3"/>
    <w:rsid w:val="68AE3DA2"/>
    <w:rsid w:val="6940624E"/>
    <w:rsid w:val="69487C98"/>
    <w:rsid w:val="696509F3"/>
    <w:rsid w:val="699D0A15"/>
    <w:rsid w:val="69F65B30"/>
    <w:rsid w:val="6A176365"/>
    <w:rsid w:val="6A2F0848"/>
    <w:rsid w:val="6A2F092B"/>
    <w:rsid w:val="6A8D3736"/>
    <w:rsid w:val="6A8E4E09"/>
    <w:rsid w:val="6A8E5007"/>
    <w:rsid w:val="6AC56475"/>
    <w:rsid w:val="6AE34B4E"/>
    <w:rsid w:val="6B160F92"/>
    <w:rsid w:val="6B483A91"/>
    <w:rsid w:val="6B4F5062"/>
    <w:rsid w:val="6B726C0E"/>
    <w:rsid w:val="6C86275F"/>
    <w:rsid w:val="6CC10EBE"/>
    <w:rsid w:val="6CCD7863"/>
    <w:rsid w:val="6CD429A0"/>
    <w:rsid w:val="6CF128F8"/>
    <w:rsid w:val="6D832679"/>
    <w:rsid w:val="6DB22C85"/>
    <w:rsid w:val="6DBE774B"/>
    <w:rsid w:val="6DCC7B1B"/>
    <w:rsid w:val="6DDF49CF"/>
    <w:rsid w:val="6E213C3C"/>
    <w:rsid w:val="6E5D1004"/>
    <w:rsid w:val="6E712470"/>
    <w:rsid w:val="6F60471D"/>
    <w:rsid w:val="6F653872"/>
    <w:rsid w:val="6FA84ED0"/>
    <w:rsid w:val="6FE62BA6"/>
    <w:rsid w:val="6FEF5D43"/>
    <w:rsid w:val="70A46B3E"/>
    <w:rsid w:val="710806FF"/>
    <w:rsid w:val="71272708"/>
    <w:rsid w:val="714D068C"/>
    <w:rsid w:val="7182407C"/>
    <w:rsid w:val="718F7DBA"/>
    <w:rsid w:val="71A4666F"/>
    <w:rsid w:val="71B90855"/>
    <w:rsid w:val="71DD525F"/>
    <w:rsid w:val="722865D8"/>
    <w:rsid w:val="722E4789"/>
    <w:rsid w:val="72541E8D"/>
    <w:rsid w:val="727644F9"/>
    <w:rsid w:val="72907874"/>
    <w:rsid w:val="72A2709C"/>
    <w:rsid w:val="72EB210C"/>
    <w:rsid w:val="730D09BA"/>
    <w:rsid w:val="732163E3"/>
    <w:rsid w:val="733E0A80"/>
    <w:rsid w:val="735275BC"/>
    <w:rsid w:val="73551152"/>
    <w:rsid w:val="73602791"/>
    <w:rsid w:val="737309F3"/>
    <w:rsid w:val="737E541A"/>
    <w:rsid w:val="73830C7C"/>
    <w:rsid w:val="73AD7799"/>
    <w:rsid w:val="73C13552"/>
    <w:rsid w:val="73E3171A"/>
    <w:rsid w:val="73FE15F8"/>
    <w:rsid w:val="74082686"/>
    <w:rsid w:val="741D149B"/>
    <w:rsid w:val="743D0D37"/>
    <w:rsid w:val="744743D4"/>
    <w:rsid w:val="746F7452"/>
    <w:rsid w:val="7475614C"/>
    <w:rsid w:val="74CE5F27"/>
    <w:rsid w:val="74D6615E"/>
    <w:rsid w:val="75B81421"/>
    <w:rsid w:val="75EB48B6"/>
    <w:rsid w:val="7677028E"/>
    <w:rsid w:val="76916271"/>
    <w:rsid w:val="76E00495"/>
    <w:rsid w:val="76EF03D6"/>
    <w:rsid w:val="76FB0ED0"/>
    <w:rsid w:val="773D3B89"/>
    <w:rsid w:val="7740327A"/>
    <w:rsid w:val="77862AE9"/>
    <w:rsid w:val="77882D05"/>
    <w:rsid w:val="779A47E6"/>
    <w:rsid w:val="77A37BE8"/>
    <w:rsid w:val="77AC46E5"/>
    <w:rsid w:val="77BA2457"/>
    <w:rsid w:val="77D843B1"/>
    <w:rsid w:val="77DB19C0"/>
    <w:rsid w:val="77EB76BC"/>
    <w:rsid w:val="782C672D"/>
    <w:rsid w:val="788B2E7B"/>
    <w:rsid w:val="78D45AD6"/>
    <w:rsid w:val="78FD6DDA"/>
    <w:rsid w:val="790C709A"/>
    <w:rsid w:val="79295199"/>
    <w:rsid w:val="798D4602"/>
    <w:rsid w:val="79A35FDF"/>
    <w:rsid w:val="79A53A2C"/>
    <w:rsid w:val="79AE2B9E"/>
    <w:rsid w:val="79CF7F3B"/>
    <w:rsid w:val="79DD4098"/>
    <w:rsid w:val="79F521A7"/>
    <w:rsid w:val="7A113AD1"/>
    <w:rsid w:val="7A65732D"/>
    <w:rsid w:val="7A6D61E2"/>
    <w:rsid w:val="7B434B9C"/>
    <w:rsid w:val="7B8C5067"/>
    <w:rsid w:val="7B9E44F5"/>
    <w:rsid w:val="7C06761C"/>
    <w:rsid w:val="7C350C01"/>
    <w:rsid w:val="7C5331B5"/>
    <w:rsid w:val="7C535F61"/>
    <w:rsid w:val="7D425704"/>
    <w:rsid w:val="7D513B99"/>
    <w:rsid w:val="7D6531A0"/>
    <w:rsid w:val="7D6910FE"/>
    <w:rsid w:val="7DC3502D"/>
    <w:rsid w:val="7DEC04FF"/>
    <w:rsid w:val="7DF509C8"/>
    <w:rsid w:val="7DFF35F5"/>
    <w:rsid w:val="7E0F5620"/>
    <w:rsid w:val="7E571590"/>
    <w:rsid w:val="7E8F55AB"/>
    <w:rsid w:val="7E9826A0"/>
    <w:rsid w:val="7EA907AD"/>
    <w:rsid w:val="7EFC631F"/>
    <w:rsid w:val="7F1D1C47"/>
    <w:rsid w:val="7F1E3F4E"/>
    <w:rsid w:val="7F887538"/>
    <w:rsid w:val="7FA22A6F"/>
    <w:rsid w:val="7FC20A03"/>
    <w:rsid w:val="7FC55B14"/>
    <w:rsid w:val="7FCB0D66"/>
    <w:rsid w:val="7FDF2D3E"/>
    <w:rsid w:val="7FF667FE"/>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adjustRightInd w:val="0"/>
      <w:snapToGrid w:val="0"/>
      <w:spacing w:line="360" w:lineRule="auto"/>
      <w:outlineLvl w:val="0"/>
    </w:pPr>
    <w:rPr>
      <w:rFonts w:ascii="宋体" w:hAnsi="宋体" w:eastAsia="黑体" w:cs="宋体"/>
      <w:kern w:val="44"/>
      <w:sz w:val="32"/>
      <w:szCs w:val="28"/>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6">
    <w:name w:val="index 8"/>
    <w:basedOn w:val="1"/>
    <w:next w:val="1"/>
    <w:unhideWhenUsed/>
    <w:qFormat/>
    <w:uiPriority w:val="99"/>
    <w:pPr>
      <w:ind w:left="2940"/>
    </w:pPr>
  </w:style>
  <w:style w:type="paragraph" w:styleId="7">
    <w:name w:val="Normal Indent"/>
    <w:basedOn w:val="1"/>
    <w:next w:val="1"/>
    <w:qFormat/>
    <w:uiPriority w:val="0"/>
    <w:pPr>
      <w:ind w:firstLine="420" w:firstLineChars="200"/>
    </w:pPr>
    <w:rPr>
      <w:kern w:val="0"/>
      <w:sz w:val="20"/>
      <w:szCs w:val="21"/>
    </w:rPr>
  </w:style>
  <w:style w:type="paragraph" w:styleId="8">
    <w:name w:val="annotation text"/>
    <w:basedOn w:val="1"/>
    <w:unhideWhenUsed/>
    <w:qFormat/>
    <w:uiPriority w:val="99"/>
    <w:pPr>
      <w:jc w:val="left"/>
    </w:pPr>
  </w:style>
  <w:style w:type="paragraph" w:styleId="9">
    <w:name w:val="Body Text"/>
    <w:basedOn w:val="1"/>
    <w:next w:val="1"/>
    <w:qFormat/>
    <w:uiPriority w:val="0"/>
    <w:pPr>
      <w:spacing w:after="120"/>
    </w:p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99"/>
    <w:pPr>
      <w:snapToGrid w:val="0"/>
    </w:pPr>
    <w:rPr>
      <w:rFonts w:ascii="Arial" w:hAnsi="Arial" w:cs="Arial"/>
    </w:rPr>
  </w:style>
  <w:style w:type="paragraph" w:styleId="12">
    <w:name w:val="index 4"/>
    <w:basedOn w:val="1"/>
    <w:next w:val="1"/>
    <w:unhideWhenUsed/>
    <w:qFormat/>
    <w:uiPriority w:val="99"/>
    <w:pPr>
      <w:ind w:left="600" w:leftChars="600"/>
    </w:pPr>
    <w:rPr>
      <w:rFonts w:ascii="Calibri" w:hAnsi="Calibri"/>
    </w:rPr>
  </w:style>
  <w:style w:type="paragraph" w:styleId="13">
    <w:name w:val="Balloon Text"/>
    <w:basedOn w:val="1"/>
    <w:semiHidden/>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Calibri" w:hAnsi="Calibri" w:cs="Calibri"/>
      <w:b/>
      <w:bCs/>
      <w:caps/>
      <w:szCs w:val="20"/>
    </w:rPr>
  </w:style>
  <w:style w:type="paragraph" w:styleId="17">
    <w:name w:val="Body Text Indent 3"/>
    <w:basedOn w:val="1"/>
    <w:semiHidden/>
    <w:unhideWhenUsed/>
    <w:qFormat/>
    <w:uiPriority w:val="99"/>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0">
    <w:name w:val="Body Text First Indent"/>
    <w:basedOn w:val="9"/>
    <w:qFormat/>
    <w:uiPriority w:val="0"/>
    <w:pPr>
      <w:spacing w:line="312" w:lineRule="auto"/>
      <w:ind w:firstLine="420"/>
    </w:pPr>
    <w:rPr>
      <w:szCs w:val="24"/>
    </w:rPr>
  </w:style>
  <w:style w:type="paragraph" w:styleId="21">
    <w:name w:val="Body Text First Indent 2"/>
    <w:basedOn w:val="10"/>
    <w:unhideWhenUsed/>
    <w:qFormat/>
    <w:uiPriority w:val="0"/>
    <w:pPr>
      <w:widowControl/>
      <w:spacing w:after="120" w:line="256" w:lineRule="auto"/>
      <w:ind w:left="420" w:leftChars="200" w:firstLine="420" w:firstLineChars="200"/>
      <w:jc w:val="left"/>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99"/>
    <w:rPr>
      <w:rFonts w:eastAsia="宋体"/>
      <w:color w:val="0000FF"/>
      <w:sz w:val="28"/>
      <w:u w:val="single"/>
    </w:rPr>
  </w:style>
  <w:style w:type="character" w:styleId="28">
    <w:name w:val="annotation reference"/>
    <w:qFormat/>
    <w:uiPriority w:val="0"/>
    <w:rPr>
      <w:sz w:val="21"/>
      <w:szCs w:val="21"/>
    </w:rPr>
  </w:style>
  <w:style w:type="paragraph" w:customStyle="1" w:styleId="29">
    <w:name w:val="表格文字"/>
    <w:basedOn w:val="1"/>
    <w:qFormat/>
    <w:uiPriority w:val="0"/>
    <w:pPr>
      <w:spacing w:before="25" w:after="25"/>
      <w:jc w:val="left"/>
    </w:pPr>
    <w:rPr>
      <w:bCs/>
      <w:spacing w:val="10"/>
      <w:kern w:val="0"/>
      <w:sz w:val="24"/>
    </w:rPr>
  </w:style>
  <w:style w:type="paragraph" w:styleId="30">
    <w:name w:val="List Paragraph"/>
    <w:basedOn w:val="1"/>
    <w:qFormat/>
    <w:uiPriority w:val="34"/>
    <w:pPr>
      <w:ind w:firstLine="420" w:firstLineChars="200"/>
    </w:pPr>
    <w:rPr>
      <w:szCs w:val="22"/>
    </w:rPr>
  </w:style>
  <w:style w:type="paragraph" w:customStyle="1" w:styleId="31">
    <w:name w:val="列出段落1"/>
    <w:basedOn w:val="1"/>
    <w:qFormat/>
    <w:uiPriority w:val="34"/>
    <w:pPr>
      <w:ind w:firstLine="420" w:firstLineChars="200"/>
    </w:pPr>
  </w:style>
  <w:style w:type="paragraph" w:customStyle="1" w:styleId="32">
    <w:name w:val="列出段落11"/>
    <w:basedOn w:val="1"/>
    <w:qFormat/>
    <w:uiPriority w:val="34"/>
    <w:pPr>
      <w:autoSpaceDE w:val="0"/>
      <w:autoSpaceDN w:val="0"/>
      <w:adjustRightInd w:val="0"/>
      <w:ind w:firstLine="420" w:firstLineChars="200"/>
      <w:jc w:val="left"/>
    </w:pPr>
    <w:rPr>
      <w:kern w:val="0"/>
      <w:sz w:val="20"/>
      <w:szCs w:val="20"/>
      <w:lang w:val="zh-CN"/>
    </w:rPr>
  </w:style>
  <w:style w:type="paragraph" w:customStyle="1" w:styleId="3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5">
    <w:name w:val="正文 New New New New New New New New New New New New New New New New New"/>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Table Paragraph"/>
    <w:basedOn w:val="1"/>
    <w:qFormat/>
    <w:uiPriority w:val="1"/>
    <w:rPr>
      <w:rFonts w:ascii="宋体" w:hAnsi="宋体" w:cs="宋体"/>
      <w:lang w:val="zh-CN" w:bidi="zh-CN"/>
    </w:rPr>
  </w:style>
  <w:style w:type="paragraph" w:customStyle="1" w:styleId="37">
    <w:name w:val="正文正"/>
    <w:basedOn w:val="38"/>
    <w:qFormat/>
    <w:uiPriority w:val="0"/>
    <w:pPr>
      <w:spacing w:line="560" w:lineRule="exact"/>
      <w:ind w:firstLine="561"/>
    </w:pPr>
    <w:rPr>
      <w:sz w:val="28"/>
    </w:rPr>
  </w:style>
  <w:style w:type="paragraph" w:customStyle="1" w:styleId="38">
    <w:name w:val="正文 New New New New New New New"/>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39">
    <w:name w:val="_Style 3"/>
    <w:next w:val="17"/>
    <w:qFormat/>
    <w:uiPriority w:val="0"/>
    <w:rPr>
      <w:rFonts w:ascii="Calibri" w:hAnsi="Calibri" w:eastAsia="宋体" w:cs="Times New Roman"/>
      <w:sz w:val="22"/>
      <w:szCs w:val="22"/>
      <w:lang w:val="en-US" w:eastAsia="en-US" w:bidi="en-US"/>
    </w:rPr>
  </w:style>
  <w:style w:type="paragraph" w:customStyle="1" w:styleId="40">
    <w:name w:val="列表段落1"/>
    <w:basedOn w:val="1"/>
    <w:qFormat/>
    <w:uiPriority w:val="0"/>
    <w:pPr>
      <w:ind w:firstLine="420" w:firstLineChars="200"/>
    </w:pPr>
    <w:rPr>
      <w:rFonts w:ascii="Times New Roman" w:hAnsi="Times New Roman"/>
      <w:szCs w:val="21"/>
    </w:rPr>
  </w:style>
  <w:style w:type="paragraph" w:customStyle="1" w:styleId="41">
    <w:name w:val="p0"/>
    <w:basedOn w:val="1"/>
    <w:qFormat/>
    <w:uiPriority w:val="0"/>
    <w:pPr>
      <w:widowControl/>
    </w:pPr>
    <w:rPr>
      <w:kern w:val="0"/>
      <w:szCs w:val="21"/>
    </w:rPr>
  </w:style>
  <w:style w:type="character" w:customStyle="1" w:styleId="42">
    <w:name w:val="page number"/>
    <w:basedOn w:val="24"/>
    <w:qFormat/>
    <w:uiPriority w:val="0"/>
  </w:style>
  <w:style w:type="paragraph" w:customStyle="1" w:styleId="43">
    <w:name w:val="null3"/>
    <w:hidden/>
    <w:qFormat/>
    <w:uiPriority w:val="0"/>
    <w:rPr>
      <w:rFonts w:hint="eastAsia" w:asciiTheme="minorHAnsi" w:hAnsiTheme="minorHAnsi" w:eastAsiaTheme="minorEastAsia" w:cstheme="minorBidi"/>
      <w:lang w:val="en-US" w:eastAsia="zh-Hans"/>
    </w:rPr>
  </w:style>
  <w:style w:type="character" w:customStyle="1" w:styleId="44">
    <w:name w:val="font61"/>
    <w:basedOn w:val="24"/>
    <w:qFormat/>
    <w:uiPriority w:val="0"/>
    <w:rPr>
      <w:rFonts w:hint="eastAsia" w:ascii="宋体" w:hAnsi="宋体" w:eastAsia="宋体" w:cs="宋体"/>
      <w:color w:val="000000"/>
      <w:sz w:val="21"/>
      <w:szCs w:val="21"/>
      <w:u w:val="none"/>
    </w:rPr>
  </w:style>
  <w:style w:type="character" w:customStyle="1" w:styleId="45">
    <w:name w:val="font71"/>
    <w:basedOn w:val="24"/>
    <w:qFormat/>
    <w:uiPriority w:val="0"/>
    <w:rPr>
      <w:rFonts w:hint="eastAsia" w:ascii="宋体" w:hAnsi="宋体" w:eastAsia="宋体" w:cs="宋体"/>
      <w:color w:val="000000"/>
      <w:sz w:val="21"/>
      <w:szCs w:val="21"/>
      <w:u w:val="none"/>
    </w:rPr>
  </w:style>
  <w:style w:type="paragraph" w:customStyle="1" w:styleId="4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标3"/>
    <w:basedOn w:val="1"/>
    <w:next w:val="1"/>
    <w:qFormat/>
    <w:uiPriority w:val="0"/>
    <w:pPr>
      <w:adjustRightInd w:val="0"/>
      <w:spacing w:line="312" w:lineRule="auto"/>
      <w:outlineLvl w:val="2"/>
    </w:pPr>
    <w:rPr>
      <w:rFonts w:ascii="Calibri" w:hAnsi="Calibri" w:cs="Arial"/>
      <w:b/>
      <w:bCs/>
      <w:kern w:val="24"/>
      <w:sz w:val="28"/>
    </w:rPr>
  </w:style>
  <w:style w:type="paragraph" w:customStyle="1" w:styleId="48">
    <w:name w:val="样式 宋体 行距: 1.5 倍行距"/>
    <w:basedOn w:val="1"/>
    <w:qFormat/>
    <w:uiPriority w:val="0"/>
    <w:pPr>
      <w:jc w:val="center"/>
    </w:pPr>
    <w:rPr>
      <w:b/>
    </w:rPr>
  </w:style>
  <w:style w:type="paragraph" w:customStyle="1" w:styleId="49">
    <w:name w:val="表头"/>
    <w:basedOn w:val="1"/>
    <w:qFormat/>
    <w:uiPriority w:val="0"/>
    <w:pPr>
      <w:spacing w:line="360" w:lineRule="auto"/>
      <w:jc w:val="center"/>
    </w:pPr>
    <w:rPr>
      <w:rFonts w:ascii="黑体" w:hAnsi="Times New Roman" w:eastAsia="黑体"/>
      <w:kern w:val="0"/>
      <w:sz w:val="24"/>
      <w:szCs w:val="20"/>
    </w:rPr>
  </w:style>
  <w:style w:type="paragraph" w:customStyle="1" w:styleId="50">
    <w:name w:val=" Char"/>
    <w:basedOn w:val="1"/>
    <w:qFormat/>
    <w:uiPriority w:val="0"/>
    <w:pPr>
      <w:numPr>
        <w:ilvl w:val="0"/>
        <w:numId w:val="1"/>
      </w:numPr>
      <w:tabs>
        <w:tab w:val="left" w:pos="420"/>
      </w:tabs>
    </w:pPr>
    <w:rPr>
      <w:sz w:val="24"/>
    </w:rPr>
  </w:style>
  <w:style w:type="paragraph" w:customStyle="1" w:styleId="51">
    <w:name w:val="Normal Indent1"/>
    <w:basedOn w:val="1"/>
    <w:unhideWhenUsed/>
    <w:qFormat/>
    <w:uiPriority w:val="0"/>
    <w:pPr>
      <w:ind w:firstLine="420"/>
    </w:pPr>
    <w:rPr>
      <w:rFonts w:ascii="Calibri" w:hAnsi="Calibri" w:eastAsia="宋体"/>
      <w:kern w:val="0"/>
      <w:sz w:val="20"/>
    </w:rPr>
  </w:style>
  <w:style w:type="character" w:customStyle="1" w:styleId="52">
    <w:name w:val="标题 1 字符1"/>
    <w:link w:val="3"/>
    <w:qFormat/>
    <w:uiPriority w:val="0"/>
    <w:rPr>
      <w:rFonts w:ascii="宋体" w:hAnsi="宋体" w:eastAsia="黑体" w:cs="宋体"/>
      <w:kern w:val="44"/>
      <w:sz w:val="32"/>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8905</Words>
  <Characters>9505</Characters>
  <Lines>230</Lines>
  <Paragraphs>64</Paragraphs>
  <TotalTime>1</TotalTime>
  <ScaleCrop>false</ScaleCrop>
  <LinksUpToDate>false</LinksUpToDate>
  <CharactersWithSpaces>10292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2023-03-29T02:14:00Z</dcterms:created>
  <dc:creator>AAA</dc:creator>
  <cp:lastModifiedBy>杨镇珲</cp:lastModifiedBy>
  <cp:lastPrinted>2025-09-10T04:00:00Z</cp:lastPrinted>
  <dcterms:modified xsi:type="dcterms:W3CDTF">2026-01-21T09:06:23Z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C15988ED3BA34317A99C1F4B949DFE52</vt:lpwstr>
  </property>
  <property fmtid="{D5CDD505-2E9C-101B-9397-08002B2CF9AE}" pid="4" name="KSOTemplateDocerSaveRecord">
    <vt:lpwstr>eyJoZGlkIjoiZmI0ZDVhMTY4Y2IyMDU5ODYzOWNkZmExMWRkMjQzZDMiLCJ1c2VySWQiOiIxNTc0OTA4NTUifQ==</vt:lpwstr>
  </property>
</Properties>
</file>